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52D2F" w14:textId="41247B1B" w:rsidR="00F553A7" w:rsidRPr="005071C3" w:rsidRDefault="00515228" w:rsidP="004B28A4">
      <w:pPr>
        <w:spacing w:after="0" w:line="360" w:lineRule="auto"/>
        <w:jc w:val="center"/>
        <w:rPr>
          <w:rFonts w:ascii="Times New Roman" w:eastAsia="SimSun" w:hAnsi="Times New Roman" w:cs="Times New Roman"/>
          <w:b/>
          <w:sz w:val="32"/>
          <w:szCs w:val="32"/>
        </w:rPr>
      </w:pPr>
      <w:r w:rsidRPr="005071C3">
        <w:rPr>
          <w:rFonts w:ascii="Times New Roman" w:eastAsia="SimSun" w:hAnsi="Times New Roman" w:cs="Times New Roman"/>
          <w:b/>
          <w:sz w:val="32"/>
          <w:szCs w:val="32"/>
        </w:rPr>
        <w:t xml:space="preserve">HƯỚNG DẪN </w:t>
      </w:r>
      <w:r w:rsidR="00F553A7" w:rsidRPr="005071C3">
        <w:rPr>
          <w:rFonts w:ascii="Times New Roman" w:eastAsia="SimSun" w:hAnsi="Times New Roman" w:cs="Times New Roman"/>
          <w:b/>
          <w:sz w:val="32"/>
          <w:szCs w:val="32"/>
        </w:rPr>
        <w:t xml:space="preserve">XÁC NHẬN </w:t>
      </w:r>
    </w:p>
    <w:p w14:paraId="7984B0C4" w14:textId="1740D918" w:rsidR="00515228" w:rsidRPr="005071C3" w:rsidRDefault="00F553A7" w:rsidP="004B28A4">
      <w:pPr>
        <w:spacing w:after="0" w:line="360" w:lineRule="auto"/>
        <w:jc w:val="center"/>
        <w:rPr>
          <w:rFonts w:ascii="Times New Roman" w:eastAsia="SimSun" w:hAnsi="Times New Roman" w:cs="Times New Roman"/>
          <w:b/>
          <w:sz w:val="32"/>
          <w:szCs w:val="32"/>
        </w:rPr>
      </w:pPr>
      <w:r w:rsidRPr="005071C3">
        <w:rPr>
          <w:rFonts w:ascii="Times New Roman" w:eastAsia="SimSun" w:hAnsi="Times New Roman" w:cs="Times New Roman"/>
          <w:b/>
          <w:sz w:val="32"/>
          <w:szCs w:val="32"/>
        </w:rPr>
        <w:t>NHÀ ĐẦU TƯ CHỨNG KHOÁN CHUYÊN NGHIỆP</w:t>
      </w:r>
    </w:p>
    <w:p w14:paraId="0809614A" w14:textId="25AB7A68" w:rsidR="005071C3" w:rsidRPr="005071C3" w:rsidRDefault="005071C3" w:rsidP="004B28A4">
      <w:pPr>
        <w:spacing w:after="0" w:line="360" w:lineRule="auto"/>
        <w:jc w:val="center"/>
        <w:rPr>
          <w:rFonts w:ascii="Times New Roman" w:eastAsia="SimSun" w:hAnsi="Times New Roman" w:cs="Times New Roman"/>
          <w:b/>
          <w:sz w:val="32"/>
          <w:szCs w:val="32"/>
          <w:lang w:eastAsia="zh-CN"/>
        </w:rPr>
      </w:pPr>
      <w:r w:rsidRPr="005071C3">
        <w:rPr>
          <w:rFonts w:ascii="Times New Roman" w:eastAsia="SimSun" w:hAnsi="Times New Roman" w:cs="Times New Roman"/>
          <w:b/>
          <w:sz w:val="32"/>
          <w:szCs w:val="32"/>
          <w:lang w:eastAsia="zh-CN"/>
        </w:rPr>
        <w:t>专业投资者</w:t>
      </w:r>
      <w:r w:rsidR="00975EE6">
        <w:rPr>
          <w:rFonts w:ascii="Times New Roman" w:eastAsia="SimSun" w:hAnsi="Times New Roman" w:cs="Times New Roman" w:hint="eastAsia"/>
          <w:b/>
          <w:sz w:val="32"/>
          <w:szCs w:val="32"/>
          <w:lang w:eastAsia="zh-CN"/>
        </w:rPr>
        <w:t>确认</w:t>
      </w:r>
      <w:r w:rsidRPr="005071C3">
        <w:rPr>
          <w:rFonts w:ascii="Times New Roman" w:eastAsia="SimSun" w:hAnsi="Times New Roman" w:cs="Times New Roman"/>
          <w:b/>
          <w:sz w:val="32"/>
          <w:szCs w:val="32"/>
          <w:lang w:eastAsia="zh-CN"/>
        </w:rPr>
        <w:t>指引</w:t>
      </w:r>
    </w:p>
    <w:p w14:paraId="0A98818C" w14:textId="77777777" w:rsidR="007A2188" w:rsidRPr="00F52AF5" w:rsidRDefault="007A2188" w:rsidP="004B28A4">
      <w:pPr>
        <w:pStyle w:val="NormalWeb"/>
        <w:numPr>
          <w:ilvl w:val="0"/>
          <w:numId w:val="17"/>
        </w:numPr>
        <w:shd w:val="clear" w:color="auto" w:fill="FFFFFF"/>
        <w:spacing w:before="0" w:beforeAutospacing="0" w:after="0" w:afterAutospacing="0" w:line="360" w:lineRule="auto"/>
        <w:jc w:val="both"/>
        <w:rPr>
          <w:rStyle w:val="Strong"/>
          <w:rFonts w:eastAsia="SimSun"/>
          <w:color w:val="000000"/>
        </w:rPr>
      </w:pPr>
      <w:bookmarkStart w:id="0" w:name="_Hlk115264530"/>
      <w:r w:rsidRPr="00F52AF5">
        <w:rPr>
          <w:rStyle w:val="Strong"/>
          <w:rFonts w:eastAsia="SimSun"/>
          <w:b w:val="0"/>
          <w:bCs w:val="0"/>
          <w:color w:val="000000"/>
        </w:rPr>
        <w:t>Căn cứ Luật chứng khoán số 54/2019/QH14 ngày 26 tháng 11 năm 2019;</w:t>
      </w:r>
    </w:p>
    <w:p w14:paraId="0E50FE5A" w14:textId="77CA131A" w:rsidR="005071C3" w:rsidRPr="00F52AF5" w:rsidRDefault="005071C3" w:rsidP="004B28A4">
      <w:pPr>
        <w:pStyle w:val="NormalWeb"/>
        <w:shd w:val="clear" w:color="auto" w:fill="FFFFFF"/>
        <w:spacing w:before="0" w:beforeAutospacing="0" w:after="0" w:afterAutospacing="0" w:line="360" w:lineRule="auto"/>
        <w:ind w:left="720"/>
        <w:jc w:val="both"/>
        <w:rPr>
          <w:rStyle w:val="Strong"/>
          <w:rFonts w:eastAsia="SimSun"/>
          <w:color w:val="000000"/>
          <w:lang w:eastAsia="zh-CN"/>
        </w:rPr>
      </w:pPr>
      <w:r w:rsidRPr="00F52AF5">
        <w:rPr>
          <w:rStyle w:val="Strong"/>
          <w:rFonts w:eastAsia="SimSun"/>
          <w:b w:val="0"/>
          <w:bCs w:val="0"/>
          <w:color w:val="000000"/>
          <w:lang w:eastAsia="zh-CN"/>
        </w:rPr>
        <w:t>根据</w:t>
      </w:r>
      <w:r w:rsidRPr="00F52AF5">
        <w:rPr>
          <w:rStyle w:val="Strong"/>
          <w:rFonts w:eastAsia="SimSun"/>
          <w:b w:val="0"/>
          <w:bCs w:val="0"/>
          <w:color w:val="000000"/>
          <w:lang w:eastAsia="zh-CN"/>
        </w:rPr>
        <w:t>2019</w:t>
      </w:r>
      <w:r w:rsidRPr="00F52AF5">
        <w:rPr>
          <w:rStyle w:val="Strong"/>
          <w:rFonts w:eastAsia="SimSun"/>
          <w:b w:val="0"/>
          <w:bCs w:val="0"/>
          <w:color w:val="000000"/>
          <w:lang w:eastAsia="zh-CN"/>
        </w:rPr>
        <w:t>年</w:t>
      </w:r>
      <w:r w:rsidRPr="00F52AF5">
        <w:rPr>
          <w:rStyle w:val="Strong"/>
          <w:rFonts w:eastAsia="SimSun"/>
          <w:b w:val="0"/>
          <w:bCs w:val="0"/>
          <w:color w:val="000000"/>
          <w:lang w:eastAsia="zh-CN"/>
        </w:rPr>
        <w:t>11</w:t>
      </w:r>
      <w:r w:rsidRPr="00F52AF5">
        <w:rPr>
          <w:rStyle w:val="Strong"/>
          <w:rFonts w:eastAsia="SimSun"/>
          <w:b w:val="0"/>
          <w:bCs w:val="0"/>
          <w:color w:val="000000"/>
          <w:lang w:eastAsia="zh-CN"/>
        </w:rPr>
        <w:t>月</w:t>
      </w:r>
      <w:r w:rsidRPr="00F52AF5">
        <w:rPr>
          <w:rStyle w:val="Strong"/>
          <w:rFonts w:eastAsia="SimSun"/>
          <w:b w:val="0"/>
          <w:bCs w:val="0"/>
          <w:color w:val="000000"/>
          <w:lang w:eastAsia="zh-CN"/>
        </w:rPr>
        <w:t>26</w:t>
      </w:r>
      <w:r w:rsidRPr="00F52AF5">
        <w:rPr>
          <w:rStyle w:val="Strong"/>
          <w:rFonts w:eastAsia="SimSun"/>
          <w:b w:val="0"/>
          <w:bCs w:val="0"/>
          <w:color w:val="000000"/>
          <w:lang w:eastAsia="zh-CN"/>
        </w:rPr>
        <w:t>日第</w:t>
      </w:r>
      <w:r w:rsidRPr="00F52AF5">
        <w:rPr>
          <w:rStyle w:val="Strong"/>
          <w:rFonts w:eastAsia="SimSun"/>
          <w:b w:val="0"/>
          <w:bCs w:val="0"/>
          <w:color w:val="000000"/>
          <w:lang w:eastAsia="zh-CN"/>
        </w:rPr>
        <w:t>54/2019/QH14</w:t>
      </w:r>
      <w:r w:rsidRPr="00F52AF5">
        <w:rPr>
          <w:rStyle w:val="Strong"/>
          <w:rFonts w:eastAsia="SimSun"/>
          <w:b w:val="0"/>
          <w:bCs w:val="0"/>
          <w:color w:val="000000"/>
          <w:lang w:eastAsia="zh-CN"/>
        </w:rPr>
        <w:t>号</w:t>
      </w:r>
      <w:r w:rsidR="003745CB" w:rsidRPr="00F52AF5">
        <w:rPr>
          <w:rStyle w:val="Strong"/>
          <w:rFonts w:eastAsia="SimSun" w:hint="eastAsia"/>
          <w:b w:val="0"/>
          <w:bCs w:val="0"/>
          <w:color w:val="000000"/>
          <w:lang w:eastAsia="zh-CN"/>
        </w:rPr>
        <w:t>《</w:t>
      </w:r>
      <w:r w:rsidRPr="00F52AF5">
        <w:rPr>
          <w:rStyle w:val="Strong"/>
          <w:rFonts w:eastAsia="SimSun"/>
          <w:b w:val="0"/>
          <w:bCs w:val="0"/>
          <w:color w:val="000000"/>
          <w:lang w:eastAsia="zh-CN"/>
        </w:rPr>
        <w:t>证券法</w:t>
      </w:r>
      <w:r w:rsidR="003745CB" w:rsidRPr="00F52AF5">
        <w:rPr>
          <w:rStyle w:val="Strong"/>
          <w:rFonts w:eastAsia="SimSun" w:hint="eastAsia"/>
          <w:b w:val="0"/>
          <w:bCs w:val="0"/>
          <w:color w:val="000000"/>
          <w:lang w:eastAsia="zh-CN"/>
        </w:rPr>
        <w:t>》</w:t>
      </w:r>
      <w:r w:rsidRPr="00F52AF5">
        <w:rPr>
          <w:rStyle w:val="Strong"/>
          <w:rFonts w:eastAsia="SimSun" w:hint="eastAsia"/>
          <w:b w:val="0"/>
          <w:bCs w:val="0"/>
          <w:color w:val="000000"/>
          <w:lang w:eastAsia="zh-CN"/>
        </w:rPr>
        <w:t>；</w:t>
      </w:r>
    </w:p>
    <w:p w14:paraId="17AE9288" w14:textId="77777777" w:rsidR="007A2188" w:rsidRPr="00F52AF5" w:rsidRDefault="007A2188" w:rsidP="004B28A4">
      <w:pPr>
        <w:pStyle w:val="NormalWeb"/>
        <w:numPr>
          <w:ilvl w:val="0"/>
          <w:numId w:val="17"/>
        </w:numPr>
        <w:shd w:val="clear" w:color="auto" w:fill="FFFFFF"/>
        <w:spacing w:before="0" w:beforeAutospacing="0" w:after="0" w:afterAutospacing="0" w:line="360" w:lineRule="auto"/>
        <w:jc w:val="both"/>
        <w:rPr>
          <w:rStyle w:val="Strong"/>
          <w:rFonts w:eastAsia="SimSun"/>
          <w:b w:val="0"/>
          <w:bCs w:val="0"/>
          <w:color w:val="000000"/>
        </w:rPr>
      </w:pPr>
      <w:r w:rsidRPr="00F52AF5">
        <w:rPr>
          <w:rStyle w:val="Strong"/>
          <w:rFonts w:eastAsia="SimSun"/>
          <w:b w:val="0"/>
          <w:bCs w:val="0"/>
          <w:color w:val="000000"/>
        </w:rPr>
        <w:t>Căn cứ Nghị định số 155/2020/NĐ-CP quy định chi tiết thi hành một số điều của Luật Chứng khoán ngày 31 tháng 12 năm 2020 ;</w:t>
      </w:r>
    </w:p>
    <w:p w14:paraId="616E3F65" w14:textId="1A566583" w:rsidR="005071C3" w:rsidRPr="00F52AF5" w:rsidRDefault="005071C3" w:rsidP="004B28A4">
      <w:pPr>
        <w:pStyle w:val="NormalWeb"/>
        <w:shd w:val="clear" w:color="auto" w:fill="FFFFFF"/>
        <w:spacing w:before="0" w:beforeAutospacing="0" w:after="0" w:afterAutospacing="0" w:line="360" w:lineRule="auto"/>
        <w:ind w:left="720"/>
        <w:jc w:val="both"/>
        <w:rPr>
          <w:rStyle w:val="Strong"/>
          <w:rFonts w:eastAsia="SimSun"/>
          <w:b w:val="0"/>
          <w:bCs w:val="0"/>
          <w:color w:val="000000"/>
          <w:lang w:eastAsia="zh-CN"/>
        </w:rPr>
      </w:pPr>
      <w:r w:rsidRPr="00F52AF5">
        <w:rPr>
          <w:rStyle w:val="Strong"/>
          <w:rFonts w:eastAsia="SimSun"/>
          <w:b w:val="0"/>
          <w:bCs w:val="0"/>
          <w:color w:val="000000"/>
          <w:lang w:eastAsia="zh-CN"/>
        </w:rPr>
        <w:t>根据</w:t>
      </w:r>
      <w:r w:rsidRPr="00F52AF5">
        <w:rPr>
          <w:rStyle w:val="Strong"/>
          <w:rFonts w:eastAsia="SimSun"/>
          <w:b w:val="0"/>
          <w:bCs w:val="0"/>
          <w:color w:val="000000"/>
          <w:lang w:eastAsia="zh-CN"/>
        </w:rPr>
        <w:t xml:space="preserve"> 2020 </w:t>
      </w:r>
      <w:r w:rsidRPr="00F52AF5">
        <w:rPr>
          <w:rStyle w:val="Strong"/>
          <w:rFonts w:eastAsia="SimSun"/>
          <w:b w:val="0"/>
          <w:bCs w:val="0"/>
          <w:color w:val="000000"/>
          <w:lang w:eastAsia="zh-CN"/>
        </w:rPr>
        <w:t>年</w:t>
      </w:r>
      <w:r w:rsidRPr="00F52AF5">
        <w:rPr>
          <w:rStyle w:val="Strong"/>
          <w:rFonts w:eastAsia="SimSun"/>
          <w:b w:val="0"/>
          <w:bCs w:val="0"/>
          <w:color w:val="000000"/>
          <w:lang w:eastAsia="zh-CN"/>
        </w:rPr>
        <w:t xml:space="preserve"> 12 </w:t>
      </w:r>
      <w:r w:rsidRPr="00F52AF5">
        <w:rPr>
          <w:rStyle w:val="Strong"/>
          <w:rFonts w:eastAsia="SimSun"/>
          <w:b w:val="0"/>
          <w:bCs w:val="0"/>
          <w:color w:val="000000"/>
          <w:lang w:eastAsia="zh-CN"/>
        </w:rPr>
        <w:t>月</w:t>
      </w:r>
      <w:r w:rsidRPr="00F52AF5">
        <w:rPr>
          <w:rStyle w:val="Strong"/>
          <w:rFonts w:eastAsia="SimSun"/>
          <w:b w:val="0"/>
          <w:bCs w:val="0"/>
          <w:color w:val="000000"/>
          <w:lang w:eastAsia="zh-CN"/>
        </w:rPr>
        <w:t xml:space="preserve"> 31 </w:t>
      </w:r>
      <w:r w:rsidRPr="00F52AF5">
        <w:rPr>
          <w:rStyle w:val="Strong"/>
          <w:rFonts w:eastAsia="SimSun"/>
          <w:b w:val="0"/>
          <w:bCs w:val="0"/>
          <w:color w:val="000000"/>
          <w:lang w:eastAsia="zh-CN"/>
        </w:rPr>
        <w:t>日第</w:t>
      </w:r>
      <w:r w:rsidRPr="00F52AF5">
        <w:rPr>
          <w:rStyle w:val="Strong"/>
          <w:rFonts w:eastAsia="SimSun"/>
          <w:b w:val="0"/>
          <w:bCs w:val="0"/>
          <w:color w:val="000000"/>
          <w:lang w:eastAsia="zh-CN"/>
        </w:rPr>
        <w:t xml:space="preserve"> 155/2020/ND-CP </w:t>
      </w:r>
      <w:r w:rsidRPr="00F52AF5">
        <w:rPr>
          <w:rStyle w:val="Strong"/>
          <w:rFonts w:eastAsia="SimSun"/>
          <w:b w:val="0"/>
          <w:bCs w:val="0"/>
          <w:color w:val="000000"/>
          <w:lang w:eastAsia="zh-CN"/>
        </w:rPr>
        <w:t>号</w:t>
      </w:r>
      <w:r w:rsidR="003745CB" w:rsidRPr="00F52AF5">
        <w:rPr>
          <w:rStyle w:val="Strong"/>
          <w:rFonts w:eastAsia="SimSun"/>
          <w:b w:val="0"/>
          <w:bCs w:val="0"/>
          <w:color w:val="000000"/>
          <w:lang w:eastAsia="zh-CN"/>
        </w:rPr>
        <w:t>法令</w:t>
      </w:r>
      <w:r w:rsidRPr="00F52AF5">
        <w:rPr>
          <w:rStyle w:val="Strong"/>
          <w:rFonts w:eastAsia="SimSun"/>
          <w:b w:val="0"/>
          <w:bCs w:val="0"/>
          <w:color w:val="000000"/>
          <w:lang w:eastAsia="zh-CN"/>
        </w:rPr>
        <w:t>，详细说明了《证券法》的一些条款</w:t>
      </w:r>
      <w:r w:rsidRPr="00F52AF5">
        <w:rPr>
          <w:rStyle w:val="Strong"/>
          <w:rFonts w:eastAsia="SimSun" w:hint="eastAsia"/>
          <w:b w:val="0"/>
          <w:bCs w:val="0"/>
          <w:color w:val="000000"/>
          <w:lang w:eastAsia="zh-CN"/>
        </w:rPr>
        <w:t>；</w:t>
      </w:r>
    </w:p>
    <w:p w14:paraId="1F382780" w14:textId="77777777" w:rsidR="007A2188" w:rsidRPr="00F52AF5" w:rsidRDefault="007A2188" w:rsidP="004B28A4">
      <w:pPr>
        <w:pStyle w:val="NormalWeb"/>
        <w:numPr>
          <w:ilvl w:val="0"/>
          <w:numId w:val="17"/>
        </w:numPr>
        <w:shd w:val="clear" w:color="auto" w:fill="FFFFFF"/>
        <w:spacing w:before="0" w:beforeAutospacing="0" w:after="0" w:afterAutospacing="0" w:line="360" w:lineRule="auto"/>
        <w:jc w:val="both"/>
        <w:rPr>
          <w:rStyle w:val="Strong"/>
          <w:rFonts w:eastAsia="SimSun"/>
          <w:b w:val="0"/>
          <w:bCs w:val="0"/>
          <w:color w:val="000000"/>
        </w:rPr>
      </w:pPr>
      <w:r w:rsidRPr="00F52AF5">
        <w:rPr>
          <w:rStyle w:val="Strong"/>
          <w:rFonts w:eastAsia="SimSun"/>
          <w:b w:val="0"/>
          <w:bCs w:val="0"/>
          <w:color w:val="000000"/>
        </w:rPr>
        <w:t xml:space="preserve">Căn cứ Nghị định số 153/2020/NĐ-CP </w:t>
      </w:r>
      <w:r w:rsidRPr="00F52AF5">
        <w:rPr>
          <w:rStyle w:val="Strong"/>
          <w:rFonts w:eastAsia="SimSun"/>
          <w:b w:val="0"/>
          <w:bCs w:val="0"/>
        </w:rPr>
        <w:t xml:space="preserve">quy định về chào bán, giao dịch trái phiếu doanh nghiệp riêng lẻ tại thị trường trong nước và chào bán trái phiếu doanh nghiệp ra thị trường quốc tế  ngày 31 tháng 12 năm 2020 và </w:t>
      </w:r>
      <w:r w:rsidRPr="00F52AF5">
        <w:rPr>
          <w:rStyle w:val="Strong"/>
          <w:rFonts w:eastAsia="SimSun"/>
          <w:b w:val="0"/>
          <w:bCs w:val="0"/>
          <w:color w:val="000000"/>
        </w:rPr>
        <w:t xml:space="preserve">Nghị định số 65/2022/NĐ-CP </w:t>
      </w:r>
      <w:r w:rsidRPr="00F52AF5">
        <w:rPr>
          <w:rStyle w:val="Strong"/>
          <w:rFonts w:eastAsia="SimSun"/>
          <w:b w:val="0"/>
          <w:bCs w:val="0"/>
        </w:rPr>
        <w:t>sửa đổi, bổ sung một số điều của Nghị định số </w:t>
      </w:r>
      <w:hyperlink r:id="rId7" w:tgtFrame="_blank" w:tooltip="Nghị định 153/2020/NĐ-CP" w:history="1">
        <w:r w:rsidRPr="00F52AF5">
          <w:rPr>
            <w:rStyle w:val="Strong"/>
            <w:rFonts w:eastAsia="SimSun"/>
            <w:b w:val="0"/>
            <w:bCs w:val="0"/>
            <w:color w:val="000000"/>
          </w:rPr>
          <w:t>153/2020/NĐ-CP</w:t>
        </w:r>
      </w:hyperlink>
      <w:r w:rsidRPr="00F52AF5">
        <w:rPr>
          <w:rStyle w:val="Strong"/>
          <w:rFonts w:eastAsia="SimSun"/>
          <w:b w:val="0"/>
          <w:bCs w:val="0"/>
        </w:rPr>
        <w:t> ngày 31 tháng 12 năm 2020 quy định về chào bán, giao dịch trái phiếu doanh nghiệp riêng lẻ tại thị trường trong nước và chào bán trái phiếu doanh nghiệp ra thị trường quốc tế</w:t>
      </w:r>
      <w:r w:rsidRPr="00F52AF5">
        <w:rPr>
          <w:rStyle w:val="Strong"/>
          <w:rFonts w:eastAsia="SimSun"/>
          <w:b w:val="0"/>
          <w:bCs w:val="0"/>
          <w:color w:val="000000"/>
        </w:rPr>
        <w:t xml:space="preserve"> ngày 16 tháng 9 năm 2022.</w:t>
      </w:r>
    </w:p>
    <w:p w14:paraId="31463A07" w14:textId="2FBC34AA" w:rsidR="005071C3" w:rsidRPr="00F52AF5" w:rsidRDefault="005071C3" w:rsidP="004B28A4">
      <w:pPr>
        <w:pStyle w:val="NormalWeb"/>
        <w:shd w:val="clear" w:color="auto" w:fill="FFFFFF"/>
        <w:spacing w:before="0" w:beforeAutospacing="0" w:after="0" w:afterAutospacing="0" w:line="360" w:lineRule="auto"/>
        <w:ind w:left="720"/>
        <w:jc w:val="both"/>
        <w:rPr>
          <w:rStyle w:val="Strong"/>
          <w:rFonts w:eastAsia="SimSun"/>
          <w:b w:val="0"/>
          <w:bCs w:val="0"/>
          <w:color w:val="000000"/>
          <w:lang w:eastAsia="zh-CN"/>
        </w:rPr>
      </w:pPr>
      <w:r w:rsidRPr="00F52AF5">
        <w:rPr>
          <w:rStyle w:val="Strong"/>
          <w:rFonts w:eastAsia="SimSun"/>
          <w:b w:val="0"/>
          <w:bCs w:val="0"/>
          <w:color w:val="000000"/>
          <w:lang w:eastAsia="zh-CN"/>
        </w:rPr>
        <w:t>根据</w:t>
      </w:r>
      <w:r w:rsidRPr="00F52AF5">
        <w:rPr>
          <w:rStyle w:val="Strong"/>
          <w:rFonts w:eastAsia="SimSun"/>
          <w:b w:val="0"/>
          <w:bCs w:val="0"/>
          <w:color w:val="000000"/>
          <w:lang w:eastAsia="zh-CN"/>
        </w:rPr>
        <w:t>2020</w:t>
      </w:r>
      <w:r w:rsidRPr="00F52AF5">
        <w:rPr>
          <w:rStyle w:val="Strong"/>
          <w:rFonts w:eastAsia="SimSun"/>
          <w:b w:val="0"/>
          <w:bCs w:val="0"/>
          <w:color w:val="000000"/>
          <w:lang w:eastAsia="zh-CN"/>
        </w:rPr>
        <w:t>年</w:t>
      </w:r>
      <w:r w:rsidRPr="00F52AF5">
        <w:rPr>
          <w:rStyle w:val="Strong"/>
          <w:rFonts w:eastAsia="SimSun"/>
          <w:b w:val="0"/>
          <w:bCs w:val="0"/>
          <w:color w:val="000000"/>
          <w:lang w:eastAsia="zh-CN"/>
        </w:rPr>
        <w:t>12</w:t>
      </w:r>
      <w:r w:rsidRPr="00F52AF5">
        <w:rPr>
          <w:rStyle w:val="Strong"/>
          <w:rFonts w:eastAsia="SimSun"/>
          <w:b w:val="0"/>
          <w:bCs w:val="0"/>
          <w:color w:val="000000"/>
          <w:lang w:eastAsia="zh-CN"/>
        </w:rPr>
        <w:t>月</w:t>
      </w:r>
      <w:r w:rsidRPr="00F52AF5">
        <w:rPr>
          <w:rStyle w:val="Strong"/>
          <w:rFonts w:eastAsia="SimSun"/>
          <w:b w:val="0"/>
          <w:bCs w:val="0"/>
          <w:color w:val="000000"/>
          <w:lang w:eastAsia="zh-CN"/>
        </w:rPr>
        <w:t>31</w:t>
      </w:r>
      <w:r w:rsidRPr="00F52AF5">
        <w:rPr>
          <w:rStyle w:val="Strong"/>
          <w:rFonts w:eastAsia="SimSun"/>
          <w:b w:val="0"/>
          <w:bCs w:val="0"/>
          <w:color w:val="000000"/>
          <w:lang w:eastAsia="zh-CN"/>
        </w:rPr>
        <w:t>日第</w:t>
      </w:r>
      <w:r w:rsidRPr="00F52AF5">
        <w:rPr>
          <w:rStyle w:val="Strong"/>
          <w:rFonts w:eastAsia="SimSun"/>
          <w:b w:val="0"/>
          <w:bCs w:val="0"/>
          <w:color w:val="000000"/>
          <w:lang w:eastAsia="zh-CN"/>
        </w:rPr>
        <w:t>153/2020/NĐ-CP</w:t>
      </w:r>
      <w:r w:rsidRPr="00F52AF5">
        <w:rPr>
          <w:rStyle w:val="Strong"/>
          <w:rFonts w:eastAsia="SimSun"/>
          <w:b w:val="0"/>
          <w:bCs w:val="0"/>
          <w:color w:val="000000"/>
          <w:lang w:eastAsia="zh-CN"/>
        </w:rPr>
        <w:t>号</w:t>
      </w:r>
      <w:r w:rsidR="003745CB" w:rsidRPr="00F52AF5">
        <w:rPr>
          <w:rStyle w:val="Strong"/>
          <w:rFonts w:eastAsia="SimSun"/>
          <w:b w:val="0"/>
          <w:bCs w:val="0"/>
          <w:color w:val="000000"/>
          <w:lang w:eastAsia="zh-CN"/>
        </w:rPr>
        <w:t>法令</w:t>
      </w:r>
      <w:r w:rsidRPr="00F52AF5">
        <w:rPr>
          <w:rStyle w:val="Strong"/>
          <w:rFonts w:eastAsia="SimSun"/>
          <w:b w:val="0"/>
          <w:bCs w:val="0"/>
          <w:color w:val="000000"/>
          <w:lang w:eastAsia="zh-CN"/>
        </w:rPr>
        <w:t>，规定了在国内市场上发行和交易私募企业债券以及在国际市场上发行企业债券</w:t>
      </w:r>
      <w:r w:rsidR="004B28A4" w:rsidRPr="00F52AF5">
        <w:rPr>
          <w:rStyle w:val="Strong"/>
          <w:rFonts w:eastAsia="SimSun" w:hint="eastAsia"/>
          <w:b w:val="0"/>
          <w:bCs w:val="0"/>
          <w:color w:val="000000"/>
          <w:lang w:eastAsia="zh-CN"/>
        </w:rPr>
        <w:t>；</w:t>
      </w:r>
      <w:r w:rsidRPr="00F52AF5">
        <w:rPr>
          <w:rStyle w:val="Strong"/>
          <w:rFonts w:eastAsia="SimSun"/>
          <w:b w:val="0"/>
          <w:bCs w:val="0"/>
          <w:color w:val="000000"/>
          <w:lang w:eastAsia="zh-CN"/>
        </w:rPr>
        <w:t>2022</w:t>
      </w:r>
      <w:r w:rsidRPr="00F52AF5">
        <w:rPr>
          <w:rStyle w:val="Strong"/>
          <w:rFonts w:eastAsia="SimSun"/>
          <w:b w:val="0"/>
          <w:bCs w:val="0"/>
          <w:color w:val="000000"/>
          <w:lang w:eastAsia="zh-CN"/>
        </w:rPr>
        <w:t>年</w:t>
      </w:r>
      <w:r w:rsidRPr="00F52AF5">
        <w:rPr>
          <w:rStyle w:val="Strong"/>
          <w:rFonts w:eastAsia="SimSun"/>
          <w:b w:val="0"/>
          <w:bCs w:val="0"/>
          <w:color w:val="000000"/>
          <w:lang w:eastAsia="zh-CN"/>
        </w:rPr>
        <w:t>9</w:t>
      </w:r>
      <w:r w:rsidRPr="00F52AF5">
        <w:rPr>
          <w:rStyle w:val="Strong"/>
          <w:rFonts w:eastAsia="SimSun"/>
          <w:b w:val="0"/>
          <w:bCs w:val="0"/>
          <w:color w:val="000000"/>
          <w:lang w:eastAsia="zh-CN"/>
        </w:rPr>
        <w:t>月</w:t>
      </w:r>
      <w:r w:rsidRPr="00F52AF5">
        <w:rPr>
          <w:rStyle w:val="Strong"/>
          <w:rFonts w:eastAsia="SimSun"/>
          <w:b w:val="0"/>
          <w:bCs w:val="0"/>
          <w:color w:val="000000"/>
          <w:lang w:eastAsia="zh-CN"/>
        </w:rPr>
        <w:t>16</w:t>
      </w:r>
      <w:r w:rsidRPr="00F52AF5">
        <w:rPr>
          <w:rStyle w:val="Strong"/>
          <w:rFonts w:eastAsia="SimSun"/>
          <w:b w:val="0"/>
          <w:bCs w:val="0"/>
          <w:color w:val="000000"/>
          <w:lang w:eastAsia="zh-CN"/>
        </w:rPr>
        <w:t>日第</w:t>
      </w:r>
      <w:r w:rsidR="004B28A4" w:rsidRPr="00F52AF5">
        <w:rPr>
          <w:rStyle w:val="Strong"/>
          <w:rFonts w:eastAsia="SimSun" w:hint="eastAsia"/>
          <w:b w:val="0"/>
          <w:bCs w:val="0"/>
          <w:color w:val="000000"/>
          <w:lang w:eastAsia="zh-CN"/>
        </w:rPr>
        <w:t>65</w:t>
      </w:r>
      <w:r w:rsidRPr="00F52AF5">
        <w:rPr>
          <w:rStyle w:val="Strong"/>
          <w:rFonts w:eastAsia="SimSun"/>
          <w:b w:val="0"/>
          <w:bCs w:val="0"/>
          <w:color w:val="000000"/>
          <w:lang w:eastAsia="zh-CN"/>
        </w:rPr>
        <w:t>/2020/NĐ-CP</w:t>
      </w:r>
      <w:r w:rsidRPr="00F52AF5">
        <w:rPr>
          <w:rStyle w:val="Strong"/>
          <w:rFonts w:eastAsia="SimSun"/>
          <w:b w:val="0"/>
          <w:bCs w:val="0"/>
          <w:color w:val="000000"/>
          <w:lang w:eastAsia="zh-CN"/>
        </w:rPr>
        <w:t>号法令</w:t>
      </w:r>
      <w:r w:rsidR="004B28A4" w:rsidRPr="00F52AF5">
        <w:rPr>
          <w:rStyle w:val="Strong"/>
          <w:rFonts w:eastAsia="SimSun" w:hint="eastAsia"/>
          <w:b w:val="0"/>
          <w:bCs w:val="0"/>
          <w:color w:val="000000"/>
          <w:lang w:eastAsia="zh-CN"/>
        </w:rPr>
        <w:t>关于</w:t>
      </w:r>
      <w:r w:rsidRPr="00F52AF5">
        <w:rPr>
          <w:rStyle w:val="Strong"/>
          <w:rFonts w:eastAsia="SimSun"/>
          <w:b w:val="0"/>
          <w:bCs w:val="0"/>
          <w:color w:val="000000"/>
          <w:lang w:eastAsia="zh-CN"/>
        </w:rPr>
        <w:t>修改和补充的第</w:t>
      </w:r>
      <w:r w:rsidR="004B28A4" w:rsidRPr="00F52AF5">
        <w:rPr>
          <w:rStyle w:val="Strong"/>
          <w:rFonts w:eastAsia="SimSun" w:hint="eastAsia"/>
          <w:b w:val="0"/>
          <w:bCs w:val="0"/>
          <w:color w:val="000000"/>
          <w:lang w:eastAsia="zh-CN"/>
        </w:rPr>
        <w:t>153</w:t>
      </w:r>
      <w:r w:rsidRPr="00F52AF5">
        <w:rPr>
          <w:rStyle w:val="Strong"/>
          <w:rFonts w:eastAsia="SimSun"/>
          <w:b w:val="0"/>
          <w:bCs w:val="0"/>
          <w:color w:val="000000"/>
          <w:lang w:eastAsia="zh-CN"/>
        </w:rPr>
        <w:t>/202</w:t>
      </w:r>
      <w:r w:rsidR="004B28A4" w:rsidRPr="00F52AF5">
        <w:rPr>
          <w:rStyle w:val="Strong"/>
          <w:rFonts w:eastAsia="SimSun" w:hint="eastAsia"/>
          <w:b w:val="0"/>
          <w:bCs w:val="0"/>
          <w:color w:val="000000"/>
          <w:lang w:eastAsia="zh-CN"/>
        </w:rPr>
        <w:t>0</w:t>
      </w:r>
      <w:r w:rsidRPr="00F52AF5">
        <w:rPr>
          <w:rStyle w:val="Strong"/>
          <w:rFonts w:eastAsia="SimSun"/>
          <w:b w:val="0"/>
          <w:bCs w:val="0"/>
          <w:color w:val="000000"/>
          <w:lang w:eastAsia="zh-CN"/>
        </w:rPr>
        <w:t>/NĐ-CP</w:t>
      </w:r>
      <w:r w:rsidRPr="00F52AF5">
        <w:rPr>
          <w:rStyle w:val="Strong"/>
          <w:rFonts w:eastAsia="SimSun"/>
          <w:b w:val="0"/>
          <w:bCs w:val="0"/>
          <w:color w:val="000000"/>
          <w:lang w:eastAsia="zh-CN"/>
        </w:rPr>
        <w:t>号法令</w:t>
      </w:r>
      <w:r w:rsidR="004B28A4" w:rsidRPr="00F52AF5">
        <w:rPr>
          <w:rStyle w:val="Strong"/>
          <w:rFonts w:eastAsia="SimSun" w:hint="eastAsia"/>
          <w:b w:val="0"/>
          <w:bCs w:val="0"/>
          <w:color w:val="000000"/>
          <w:lang w:eastAsia="zh-CN"/>
        </w:rPr>
        <w:t>的一些条款</w:t>
      </w:r>
      <w:r w:rsidRPr="00F52AF5">
        <w:rPr>
          <w:rStyle w:val="Strong"/>
          <w:rFonts w:eastAsia="SimSun"/>
          <w:b w:val="0"/>
          <w:bCs w:val="0"/>
          <w:color w:val="000000"/>
          <w:lang w:eastAsia="zh-CN"/>
        </w:rPr>
        <w:t>。</w:t>
      </w:r>
    </w:p>
    <w:bookmarkEnd w:id="0"/>
    <w:p w14:paraId="71572129" w14:textId="36E853EA" w:rsidR="007A2188" w:rsidRPr="00F52AF5" w:rsidRDefault="007A2188" w:rsidP="004B28A4">
      <w:pPr>
        <w:pStyle w:val="NormalWeb"/>
        <w:shd w:val="clear" w:color="auto" w:fill="FFFFFF"/>
        <w:spacing w:before="0" w:beforeAutospacing="0" w:after="0" w:afterAutospacing="0" w:line="360" w:lineRule="auto"/>
        <w:ind w:left="90"/>
        <w:jc w:val="both"/>
        <w:rPr>
          <w:rStyle w:val="Strong"/>
          <w:rFonts w:eastAsia="SimSun"/>
          <w:b w:val="0"/>
          <w:bCs w:val="0"/>
          <w:color w:val="000000"/>
        </w:rPr>
      </w:pPr>
      <w:r w:rsidRPr="00F52AF5">
        <w:rPr>
          <w:rStyle w:val="Strong"/>
          <w:rFonts w:eastAsia="SimSun"/>
          <w:b w:val="0"/>
          <w:bCs w:val="0"/>
          <w:color w:val="000000"/>
        </w:rPr>
        <w:t>Công ty Cổ phần Chứng khoán Guotai Junan (Việt Nam) hướng dẫn Quý Nhà Đầu tư trình tự, thủ tục đề nghị xác định tư cách Nhà đầu tư Chứng khoán chuyên nghiệp tại Công ty Cổ phần Chứng khoán Guotai Junan (Việt Nam) như sau:</w:t>
      </w:r>
    </w:p>
    <w:p w14:paraId="3DFC68EF" w14:textId="3311E4C2" w:rsidR="005071C3" w:rsidRPr="00F52AF5" w:rsidRDefault="005071C3" w:rsidP="004B28A4">
      <w:pPr>
        <w:pStyle w:val="NormalWeb"/>
        <w:shd w:val="clear" w:color="auto" w:fill="FFFFFF"/>
        <w:spacing w:before="0" w:beforeAutospacing="0" w:after="0" w:afterAutospacing="0" w:line="360" w:lineRule="auto"/>
        <w:ind w:left="90"/>
        <w:jc w:val="both"/>
        <w:rPr>
          <w:rFonts w:eastAsia="SimSun"/>
          <w:b/>
          <w:bCs/>
          <w:color w:val="000000"/>
          <w:lang w:eastAsia="zh-CN"/>
        </w:rPr>
      </w:pPr>
      <w:r w:rsidRPr="00F52AF5">
        <w:rPr>
          <w:rStyle w:val="Strong"/>
          <w:rFonts w:eastAsia="SimSun"/>
          <w:b w:val="0"/>
          <w:bCs w:val="0"/>
          <w:color w:val="000000"/>
          <w:lang w:eastAsia="zh-CN"/>
        </w:rPr>
        <w:t>国泰君安证券（越南）股份公司</w:t>
      </w:r>
      <w:r w:rsidR="004B28A4" w:rsidRPr="00F52AF5">
        <w:rPr>
          <w:rStyle w:val="Strong"/>
          <w:rFonts w:eastAsia="SimSun" w:hint="eastAsia"/>
          <w:b w:val="0"/>
          <w:bCs w:val="0"/>
          <w:color w:val="000000"/>
          <w:lang w:eastAsia="zh-CN"/>
        </w:rPr>
        <w:t>指引</w:t>
      </w:r>
      <w:r w:rsidRPr="00F52AF5">
        <w:rPr>
          <w:rStyle w:val="Strong"/>
          <w:rFonts w:eastAsia="SimSun"/>
          <w:b w:val="0"/>
          <w:bCs w:val="0"/>
          <w:color w:val="000000"/>
          <w:lang w:eastAsia="zh-CN"/>
        </w:rPr>
        <w:t>投资者在本公司办理专业投资者</w:t>
      </w:r>
      <w:r w:rsidR="00975EE6">
        <w:rPr>
          <w:rStyle w:val="Strong"/>
          <w:rFonts w:eastAsia="SimSun" w:hint="eastAsia"/>
          <w:b w:val="0"/>
          <w:bCs w:val="0"/>
          <w:color w:val="000000"/>
          <w:lang w:eastAsia="zh-CN"/>
        </w:rPr>
        <w:t>确认</w:t>
      </w:r>
      <w:r w:rsidRPr="00F52AF5">
        <w:rPr>
          <w:rStyle w:val="Strong"/>
          <w:rFonts w:eastAsia="SimSun"/>
          <w:b w:val="0"/>
          <w:bCs w:val="0"/>
          <w:color w:val="000000"/>
          <w:lang w:eastAsia="zh-CN"/>
        </w:rPr>
        <w:t>的</w:t>
      </w:r>
      <w:r w:rsidR="004B28A4" w:rsidRPr="00F52AF5">
        <w:rPr>
          <w:rStyle w:val="Strong"/>
          <w:rFonts w:eastAsia="SimSun" w:hint="eastAsia"/>
          <w:b w:val="0"/>
          <w:bCs w:val="0"/>
          <w:color w:val="000000"/>
          <w:lang w:eastAsia="zh-CN"/>
        </w:rPr>
        <w:t>程序</w:t>
      </w:r>
      <w:r w:rsidRPr="00F52AF5">
        <w:rPr>
          <w:rStyle w:val="Strong"/>
          <w:rFonts w:eastAsia="SimSun"/>
          <w:b w:val="0"/>
          <w:bCs w:val="0"/>
          <w:color w:val="000000"/>
          <w:lang w:eastAsia="zh-CN"/>
        </w:rPr>
        <w:t>和手续如下：</w:t>
      </w:r>
    </w:p>
    <w:p w14:paraId="36A01FDA" w14:textId="2ACDD855" w:rsidR="007A2188" w:rsidRPr="00F52AF5" w:rsidRDefault="007A2188" w:rsidP="004B28A4">
      <w:pPr>
        <w:pStyle w:val="ListParagraph"/>
        <w:shd w:val="clear" w:color="auto" w:fill="FFFFFF"/>
        <w:spacing w:after="0" w:line="360" w:lineRule="auto"/>
        <w:ind w:left="90"/>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t xml:space="preserve">Quý khách lập Giấy đề nghị xác định tư cách Nhà Đầu tư chứng khoán chuyên nghiệp theo </w:t>
      </w:r>
      <w:hyperlink r:id="rId8" w:history="1">
        <w:r w:rsidRPr="00F52AF5">
          <w:rPr>
            <w:rStyle w:val="Hyperlink"/>
            <w:rFonts w:ascii="Times New Roman" w:eastAsia="SimSun" w:hAnsi="Times New Roman" w:cs="Times New Roman"/>
            <w:i/>
            <w:iCs/>
            <w:sz w:val="24"/>
            <w:szCs w:val="24"/>
          </w:rPr>
          <w:t>mẫu đính kèm</w:t>
        </w:r>
      </w:hyperlink>
      <w:r w:rsidRPr="00F52AF5">
        <w:rPr>
          <w:rFonts w:ascii="Times New Roman" w:eastAsia="SimSun" w:hAnsi="Times New Roman" w:cs="Times New Roman"/>
          <w:sz w:val="24"/>
          <w:szCs w:val="24"/>
        </w:rPr>
        <w:t xml:space="preserve"> và cung cấp đầy đủ hồ sơ chứng minh là Nhà đầu tư chứng khoán chuyên nghiệp cho </w:t>
      </w:r>
      <w:r w:rsidR="001A3741" w:rsidRPr="00F52AF5">
        <w:rPr>
          <w:rFonts w:ascii="Times New Roman" w:eastAsia="SimSun" w:hAnsi="Times New Roman" w:cs="Times New Roman"/>
          <w:sz w:val="24"/>
          <w:szCs w:val="24"/>
        </w:rPr>
        <w:t>Phòng Vận hành</w:t>
      </w:r>
      <w:r w:rsidRPr="00F52AF5">
        <w:rPr>
          <w:rFonts w:ascii="Times New Roman" w:eastAsia="SimSun" w:hAnsi="Times New Roman" w:cs="Times New Roman"/>
          <w:sz w:val="24"/>
          <w:szCs w:val="24"/>
        </w:rPr>
        <w:t xml:space="preserve"> Công ty Cổ phần Chứng khoán Guotai Junan (Việt Nam).</w:t>
      </w:r>
    </w:p>
    <w:p w14:paraId="2CE2EDBB" w14:textId="1D14D579" w:rsidR="007A2188" w:rsidRPr="00F52AF5" w:rsidRDefault="005071C3" w:rsidP="004B28A4">
      <w:pPr>
        <w:shd w:val="clear" w:color="auto" w:fill="FFFFFF"/>
        <w:spacing w:after="0" w:line="360" w:lineRule="auto"/>
        <w:ind w:left="90"/>
        <w:jc w:val="both"/>
        <w:rPr>
          <w:rFonts w:ascii="Times New Roman" w:eastAsia="SimSun" w:hAnsi="Times New Roman" w:cs="Times New Roman"/>
          <w:color w:val="000000"/>
          <w:sz w:val="24"/>
          <w:szCs w:val="24"/>
          <w:lang w:eastAsia="zh-CN"/>
        </w:rPr>
      </w:pPr>
      <w:r w:rsidRPr="00F52AF5">
        <w:rPr>
          <w:rFonts w:ascii="Times New Roman" w:eastAsia="SimSun" w:hAnsi="Times New Roman" w:cs="Times New Roman"/>
          <w:color w:val="000000"/>
          <w:sz w:val="24"/>
          <w:szCs w:val="24"/>
          <w:lang w:eastAsia="zh-CN"/>
        </w:rPr>
        <w:t>客户按照专业投资者</w:t>
      </w:r>
      <w:r w:rsidR="005F3BB2">
        <w:rPr>
          <w:rFonts w:ascii="Times New Roman" w:eastAsia="SimSun" w:hAnsi="Times New Roman" w:cs="Times New Roman" w:hint="eastAsia"/>
          <w:color w:val="000000"/>
          <w:sz w:val="24"/>
          <w:szCs w:val="24"/>
          <w:lang w:eastAsia="zh-CN"/>
        </w:rPr>
        <w:t>申请确认书</w:t>
      </w:r>
      <w:r w:rsidR="004B28A4" w:rsidRPr="00F52AF5">
        <w:rPr>
          <w:rFonts w:ascii="Times New Roman" w:eastAsia="SimSun" w:hAnsi="Times New Roman" w:cs="Times New Roman" w:hint="eastAsia"/>
          <w:color w:val="000000"/>
          <w:sz w:val="24"/>
          <w:szCs w:val="24"/>
          <w:lang w:eastAsia="zh-CN"/>
        </w:rPr>
        <w:t>的模板</w:t>
      </w:r>
      <w:r w:rsidRPr="00F52AF5">
        <w:rPr>
          <w:rFonts w:ascii="Times New Roman" w:eastAsia="SimSun" w:hAnsi="Times New Roman" w:cs="Times New Roman"/>
          <w:color w:val="000000"/>
          <w:sz w:val="24"/>
          <w:szCs w:val="24"/>
          <w:lang w:eastAsia="zh-CN"/>
        </w:rPr>
        <w:t>（附件）并向</w:t>
      </w:r>
      <w:r w:rsidRPr="00F52AF5">
        <w:rPr>
          <w:rFonts w:ascii="Times New Roman" w:eastAsia="SimSun" w:hAnsi="Times New Roman" w:cs="Times New Roman" w:hint="eastAsia"/>
          <w:color w:val="000000"/>
          <w:sz w:val="24"/>
          <w:szCs w:val="24"/>
          <w:lang w:eastAsia="zh-CN"/>
        </w:rPr>
        <w:t>国泰君安证券（越南）股份</w:t>
      </w:r>
      <w:r w:rsidRPr="00F52AF5">
        <w:rPr>
          <w:rFonts w:ascii="Times New Roman" w:eastAsia="SimSun" w:hAnsi="Times New Roman" w:cs="Times New Roman"/>
          <w:color w:val="000000"/>
          <w:sz w:val="24"/>
          <w:szCs w:val="24"/>
          <w:lang w:eastAsia="zh-CN"/>
        </w:rPr>
        <w:t>公司</w:t>
      </w:r>
      <w:r w:rsidRPr="00F52AF5">
        <w:rPr>
          <w:rFonts w:ascii="Times New Roman" w:eastAsia="SimSun" w:hAnsi="Times New Roman" w:cs="Times New Roman" w:hint="eastAsia"/>
          <w:color w:val="000000"/>
          <w:sz w:val="24"/>
          <w:szCs w:val="24"/>
          <w:lang w:eastAsia="zh-CN"/>
        </w:rPr>
        <w:t>运营</w:t>
      </w:r>
      <w:r w:rsidRPr="00F52AF5">
        <w:rPr>
          <w:rFonts w:ascii="Times New Roman" w:eastAsia="SimSun" w:hAnsi="Times New Roman" w:cs="Times New Roman"/>
          <w:color w:val="000000"/>
          <w:sz w:val="24"/>
          <w:szCs w:val="24"/>
          <w:lang w:eastAsia="zh-CN"/>
        </w:rPr>
        <w:t>部提供足够关于专业投资者的证件</w:t>
      </w:r>
      <w:r w:rsidRPr="00F52AF5">
        <w:rPr>
          <w:rFonts w:ascii="Times New Roman" w:eastAsia="SimSun" w:hAnsi="Times New Roman" w:cs="Times New Roman" w:hint="eastAsia"/>
          <w:color w:val="000000"/>
          <w:sz w:val="24"/>
          <w:szCs w:val="24"/>
          <w:lang w:eastAsia="zh-CN"/>
        </w:rPr>
        <w:t>。</w:t>
      </w:r>
    </w:p>
    <w:p w14:paraId="004A4D5D" w14:textId="1E779B36" w:rsidR="00AF481B" w:rsidRPr="00F52AF5" w:rsidRDefault="00AF481B" w:rsidP="004B28A4">
      <w:pPr>
        <w:pStyle w:val="ListParagraph"/>
        <w:numPr>
          <w:ilvl w:val="0"/>
          <w:numId w:val="16"/>
        </w:numPr>
        <w:shd w:val="clear" w:color="auto" w:fill="FFFFFF"/>
        <w:spacing w:after="0" w:line="360" w:lineRule="auto"/>
        <w:jc w:val="both"/>
        <w:rPr>
          <w:rFonts w:ascii="Times New Roman" w:eastAsia="SimSun" w:hAnsi="Times New Roman" w:cs="Times New Roman"/>
          <w:b/>
          <w:bCs/>
          <w:color w:val="000000"/>
          <w:sz w:val="24"/>
          <w:szCs w:val="24"/>
        </w:rPr>
      </w:pPr>
      <w:r w:rsidRPr="00F52AF5">
        <w:rPr>
          <w:rFonts w:ascii="Times New Roman" w:eastAsia="SimSun" w:hAnsi="Times New Roman" w:cs="Times New Roman"/>
          <w:b/>
          <w:bCs/>
          <w:color w:val="000000"/>
          <w:sz w:val="24"/>
          <w:szCs w:val="24"/>
        </w:rPr>
        <w:t>Cách thức nộp hồ sơ:</w:t>
      </w:r>
    </w:p>
    <w:p w14:paraId="258232F0" w14:textId="58D4BCE4" w:rsidR="005071C3" w:rsidRPr="00F52AF5" w:rsidRDefault="005071C3" w:rsidP="004B28A4">
      <w:pPr>
        <w:pStyle w:val="ListParagraph"/>
        <w:shd w:val="clear" w:color="auto" w:fill="FFFFFF"/>
        <w:spacing w:after="0" w:line="360" w:lineRule="auto"/>
        <w:ind w:left="1020"/>
        <w:jc w:val="both"/>
        <w:rPr>
          <w:rFonts w:ascii="Times New Roman" w:eastAsia="SimSun" w:hAnsi="Times New Roman" w:cs="Times New Roman"/>
          <w:b/>
          <w:bCs/>
          <w:color w:val="000000"/>
          <w:sz w:val="24"/>
          <w:szCs w:val="24"/>
        </w:rPr>
      </w:pPr>
      <w:r w:rsidRPr="00F52AF5">
        <w:rPr>
          <w:rFonts w:ascii="Times New Roman" w:eastAsia="SimSun" w:hAnsi="Times New Roman" w:cs="Times New Roman"/>
          <w:b/>
          <w:bCs/>
          <w:color w:val="000000"/>
          <w:sz w:val="24"/>
          <w:szCs w:val="24"/>
          <w:lang w:eastAsia="zh-CN"/>
        </w:rPr>
        <w:t>提交方式：</w:t>
      </w:r>
    </w:p>
    <w:p w14:paraId="3D869585" w14:textId="78915C2E" w:rsidR="00AF481B" w:rsidRPr="00F52AF5" w:rsidRDefault="00392610" w:rsidP="004B28A4">
      <w:pPr>
        <w:numPr>
          <w:ilvl w:val="0"/>
          <w:numId w:val="11"/>
        </w:numPr>
        <w:shd w:val="clear" w:color="auto" w:fill="FFFFFF"/>
        <w:spacing w:after="0" w:line="360" w:lineRule="auto"/>
        <w:jc w:val="both"/>
        <w:rPr>
          <w:rFonts w:ascii="Times New Roman" w:eastAsia="SimSun" w:hAnsi="Times New Roman" w:cs="Times New Roman"/>
          <w:color w:val="000000"/>
          <w:sz w:val="24"/>
          <w:szCs w:val="24"/>
        </w:rPr>
      </w:pPr>
      <w:r w:rsidRPr="00F52AF5">
        <w:rPr>
          <w:rFonts w:ascii="Times New Roman" w:eastAsia="SimSun" w:hAnsi="Times New Roman" w:cs="Times New Roman"/>
          <w:color w:val="000000"/>
          <w:sz w:val="24"/>
          <w:szCs w:val="24"/>
        </w:rPr>
        <w:lastRenderedPageBreak/>
        <w:t>Nộp</w:t>
      </w:r>
      <w:r w:rsidR="00AF481B" w:rsidRPr="00F52AF5">
        <w:rPr>
          <w:rFonts w:ascii="Times New Roman" w:eastAsia="SimSun" w:hAnsi="Times New Roman" w:cs="Times New Roman"/>
          <w:color w:val="000000"/>
          <w:sz w:val="24"/>
          <w:szCs w:val="24"/>
        </w:rPr>
        <w:t xml:space="preserve"> trực tiếp</w:t>
      </w:r>
      <w:r w:rsidRPr="00F52AF5">
        <w:rPr>
          <w:rFonts w:ascii="Times New Roman" w:eastAsia="SimSun" w:hAnsi="Times New Roman" w:cs="Times New Roman"/>
          <w:color w:val="000000"/>
          <w:sz w:val="24"/>
          <w:szCs w:val="24"/>
        </w:rPr>
        <w:t xml:space="preserve"> tại</w:t>
      </w:r>
      <w:r w:rsidR="00AF481B" w:rsidRPr="00F52AF5">
        <w:rPr>
          <w:rFonts w:ascii="Times New Roman" w:eastAsia="SimSun" w:hAnsi="Times New Roman" w:cs="Times New Roman"/>
          <w:color w:val="000000"/>
          <w:sz w:val="24"/>
          <w:szCs w:val="24"/>
        </w:rPr>
        <w:t xml:space="preserve"> Hội sở hoặc Chi nhánh của </w:t>
      </w:r>
      <w:r w:rsidR="003518B8" w:rsidRPr="00F52AF5">
        <w:rPr>
          <w:rFonts w:ascii="Times New Roman" w:eastAsia="SimSun" w:hAnsi="Times New Roman" w:cs="Times New Roman"/>
          <w:color w:val="000000"/>
          <w:sz w:val="24"/>
          <w:szCs w:val="24"/>
        </w:rPr>
        <w:t>GTJA</w:t>
      </w:r>
      <w:r w:rsidRPr="00F52AF5">
        <w:rPr>
          <w:rFonts w:ascii="Times New Roman" w:eastAsia="SimSun" w:hAnsi="Times New Roman" w:cs="Times New Roman"/>
          <w:color w:val="000000"/>
          <w:sz w:val="24"/>
          <w:szCs w:val="24"/>
        </w:rPr>
        <w:t xml:space="preserve"> (Vietnam)</w:t>
      </w:r>
    </w:p>
    <w:p w14:paraId="11A41DF2" w14:textId="11750A36" w:rsidR="005071C3" w:rsidRPr="00F52AF5" w:rsidRDefault="005071C3" w:rsidP="004B28A4">
      <w:pPr>
        <w:pStyle w:val="ListParagraph"/>
        <w:shd w:val="clear" w:color="auto" w:fill="FFFFFF"/>
        <w:spacing w:after="0" w:line="360" w:lineRule="auto"/>
        <w:jc w:val="both"/>
        <w:rPr>
          <w:rFonts w:ascii="Times New Roman" w:eastAsia="SimSun" w:hAnsi="Times New Roman" w:cs="Times New Roman"/>
          <w:color w:val="000000"/>
          <w:sz w:val="24"/>
          <w:szCs w:val="24"/>
          <w:lang w:eastAsia="zh-CN"/>
        </w:rPr>
      </w:pPr>
      <w:r w:rsidRPr="00F52AF5">
        <w:rPr>
          <w:rFonts w:ascii="Times New Roman" w:eastAsia="SimSun" w:hAnsi="Times New Roman" w:cs="Times New Roman" w:hint="eastAsia"/>
          <w:color w:val="000000"/>
          <w:sz w:val="24"/>
          <w:szCs w:val="24"/>
          <w:lang w:eastAsia="zh-CN"/>
        </w:rPr>
        <w:t>直接</w:t>
      </w:r>
      <w:r w:rsidRPr="00F52AF5">
        <w:rPr>
          <w:rFonts w:ascii="Times New Roman" w:eastAsia="SimSun" w:hAnsi="Times New Roman" w:cs="Times New Roman"/>
          <w:color w:val="000000"/>
          <w:sz w:val="24"/>
          <w:szCs w:val="24"/>
          <w:lang w:eastAsia="zh-CN"/>
        </w:rPr>
        <w:t>在国泰君安证券（越南）股份公司的</w:t>
      </w:r>
      <w:r w:rsidRPr="00F52AF5">
        <w:rPr>
          <w:rFonts w:ascii="Times New Roman" w:eastAsia="SimSun" w:hAnsi="Times New Roman" w:cs="Times New Roman" w:hint="eastAsia"/>
          <w:color w:val="000000"/>
          <w:sz w:val="24"/>
          <w:szCs w:val="24"/>
          <w:lang w:eastAsia="zh-CN"/>
        </w:rPr>
        <w:t>河内总部</w:t>
      </w:r>
      <w:r w:rsidRPr="00F52AF5">
        <w:rPr>
          <w:rFonts w:ascii="Times New Roman" w:eastAsia="SimSun" w:hAnsi="Times New Roman" w:cs="Times New Roman"/>
          <w:color w:val="000000"/>
          <w:sz w:val="24"/>
          <w:szCs w:val="24"/>
          <w:lang w:eastAsia="zh-CN"/>
        </w:rPr>
        <w:t>和</w:t>
      </w:r>
      <w:r w:rsidRPr="00F52AF5">
        <w:rPr>
          <w:rFonts w:ascii="Times New Roman" w:eastAsia="SimSun" w:hAnsi="Times New Roman" w:cs="Times New Roman" w:hint="eastAsia"/>
          <w:color w:val="000000"/>
          <w:sz w:val="24"/>
          <w:szCs w:val="24"/>
          <w:lang w:eastAsia="zh-CN"/>
        </w:rPr>
        <w:t>胡志明分行</w:t>
      </w:r>
      <w:r w:rsidRPr="00F52AF5">
        <w:rPr>
          <w:rFonts w:ascii="Times New Roman" w:eastAsia="SimSun" w:hAnsi="Times New Roman" w:cs="Times New Roman"/>
          <w:color w:val="000000"/>
          <w:sz w:val="24"/>
          <w:szCs w:val="24"/>
          <w:lang w:eastAsia="zh-CN"/>
        </w:rPr>
        <w:t>提交</w:t>
      </w:r>
      <w:r w:rsidRPr="00F52AF5">
        <w:rPr>
          <w:rFonts w:ascii="Times New Roman" w:eastAsia="SimSun" w:hAnsi="Times New Roman" w:cs="Times New Roman" w:hint="eastAsia"/>
          <w:color w:val="000000"/>
          <w:sz w:val="24"/>
          <w:szCs w:val="24"/>
          <w:lang w:eastAsia="zh-CN"/>
        </w:rPr>
        <w:t>。</w:t>
      </w:r>
    </w:p>
    <w:p w14:paraId="3D00A92E" w14:textId="77777777" w:rsidR="005071C3" w:rsidRPr="00F52AF5" w:rsidRDefault="00AF481B" w:rsidP="004B28A4">
      <w:pPr>
        <w:pStyle w:val="NormalWeb"/>
        <w:numPr>
          <w:ilvl w:val="0"/>
          <w:numId w:val="16"/>
        </w:numPr>
        <w:shd w:val="clear" w:color="auto" w:fill="FFFFFF"/>
        <w:spacing w:before="0" w:beforeAutospacing="0" w:after="0" w:afterAutospacing="0" w:line="360" w:lineRule="auto"/>
        <w:jc w:val="both"/>
        <w:rPr>
          <w:rFonts w:eastAsia="SimSun"/>
          <w:b/>
          <w:bCs/>
          <w:color w:val="000000"/>
        </w:rPr>
      </w:pPr>
      <w:r w:rsidRPr="00F52AF5">
        <w:rPr>
          <w:rFonts w:eastAsia="SimSun"/>
          <w:b/>
          <w:bCs/>
          <w:color w:val="000000"/>
        </w:rPr>
        <w:t>Hồ sơ yêu cầu gồm:</w:t>
      </w:r>
    </w:p>
    <w:p w14:paraId="25EF235A" w14:textId="622BF0E9" w:rsidR="005071C3" w:rsidRPr="00F52AF5" w:rsidRDefault="005071C3" w:rsidP="004B28A4">
      <w:pPr>
        <w:pStyle w:val="NormalWeb"/>
        <w:shd w:val="clear" w:color="auto" w:fill="FFFFFF"/>
        <w:spacing w:before="0" w:beforeAutospacing="0" w:after="0" w:afterAutospacing="0" w:line="360" w:lineRule="auto"/>
        <w:ind w:left="1022"/>
        <w:jc w:val="both"/>
        <w:rPr>
          <w:rFonts w:eastAsia="SimSun"/>
          <w:b/>
          <w:bCs/>
          <w:color w:val="000000"/>
          <w:lang w:eastAsia="zh-CN"/>
        </w:rPr>
      </w:pPr>
      <w:r w:rsidRPr="00F52AF5">
        <w:rPr>
          <w:rFonts w:eastAsia="SimSun"/>
          <w:b/>
          <w:bCs/>
          <w:color w:val="000000"/>
          <w:lang w:eastAsia="zh-CN"/>
        </w:rPr>
        <w:t>证件文件包括</w:t>
      </w:r>
      <w:r w:rsidRPr="00F52AF5">
        <w:rPr>
          <w:rFonts w:eastAsia="SimSun" w:hint="eastAsia"/>
          <w:b/>
          <w:bCs/>
          <w:color w:val="000000"/>
          <w:lang w:eastAsia="zh-CN"/>
        </w:rPr>
        <w:t>：</w:t>
      </w:r>
    </w:p>
    <w:p w14:paraId="563F6A10" w14:textId="04908556" w:rsidR="00AF481B" w:rsidRPr="00F52AF5" w:rsidRDefault="00AF481B" w:rsidP="004B28A4">
      <w:pPr>
        <w:numPr>
          <w:ilvl w:val="0"/>
          <w:numId w:val="12"/>
        </w:numPr>
        <w:shd w:val="clear" w:color="auto" w:fill="FFFFFF"/>
        <w:spacing w:after="0" w:line="360" w:lineRule="auto"/>
        <w:jc w:val="both"/>
        <w:rPr>
          <w:rFonts w:ascii="Times New Roman" w:eastAsia="SimSun" w:hAnsi="Times New Roman" w:cs="Times New Roman"/>
          <w:color w:val="000000"/>
          <w:sz w:val="24"/>
          <w:szCs w:val="24"/>
        </w:rPr>
      </w:pPr>
      <w:r w:rsidRPr="00F52AF5">
        <w:rPr>
          <w:rFonts w:ascii="Times New Roman" w:eastAsia="SimSun" w:hAnsi="Times New Roman" w:cs="Times New Roman"/>
          <w:color w:val="000000"/>
          <w:sz w:val="24"/>
          <w:szCs w:val="24"/>
        </w:rPr>
        <w:t>Giấy đề nghị xác nhận Nhà đầu tư chứng khoán chuyên nghiệp</w:t>
      </w:r>
      <w:r w:rsidR="00B36862" w:rsidRPr="00F52AF5">
        <w:rPr>
          <w:rFonts w:ascii="Times New Roman" w:eastAsia="SimSun" w:hAnsi="Times New Roman" w:cs="Times New Roman"/>
          <w:color w:val="000000"/>
          <w:sz w:val="24"/>
          <w:szCs w:val="24"/>
        </w:rPr>
        <w:t xml:space="preserve"> (</w:t>
      </w:r>
      <w:r w:rsidR="00392610" w:rsidRPr="00F52AF5">
        <w:rPr>
          <w:rFonts w:ascii="Times New Roman" w:eastAsia="SimSun" w:hAnsi="Times New Roman" w:cs="Times New Roman"/>
          <w:color w:val="000000"/>
          <w:sz w:val="24"/>
          <w:szCs w:val="24"/>
        </w:rPr>
        <w:t>Theo mẫu</w:t>
      </w:r>
      <w:r w:rsidR="00B36862" w:rsidRPr="00F52AF5">
        <w:rPr>
          <w:rFonts w:ascii="Times New Roman" w:eastAsia="SimSun" w:hAnsi="Times New Roman" w:cs="Times New Roman"/>
          <w:color w:val="000000"/>
          <w:sz w:val="24"/>
          <w:szCs w:val="24"/>
        </w:rPr>
        <w:t xml:space="preserve"> đính kèm)</w:t>
      </w:r>
      <w:r w:rsidR="00720EE3" w:rsidRPr="00F52AF5">
        <w:rPr>
          <w:rFonts w:ascii="Times New Roman" w:eastAsia="SimSun" w:hAnsi="Times New Roman" w:cs="Times New Roman"/>
          <w:color w:val="000000"/>
          <w:sz w:val="24"/>
          <w:szCs w:val="24"/>
        </w:rPr>
        <w:t>.</w:t>
      </w:r>
    </w:p>
    <w:p w14:paraId="56D3D35E" w14:textId="2B00ECB2" w:rsidR="005071C3" w:rsidRPr="00F52AF5" w:rsidRDefault="005071C3" w:rsidP="004B28A4">
      <w:pPr>
        <w:pStyle w:val="ListParagraph"/>
        <w:shd w:val="clear" w:color="auto" w:fill="FFFFFF"/>
        <w:spacing w:after="0" w:line="360" w:lineRule="auto"/>
        <w:jc w:val="both"/>
        <w:rPr>
          <w:rFonts w:ascii="Times New Roman" w:eastAsia="SimSun" w:hAnsi="Times New Roman" w:cs="Times New Roman"/>
          <w:color w:val="000000"/>
          <w:sz w:val="24"/>
          <w:szCs w:val="24"/>
          <w:lang w:eastAsia="zh-CN"/>
        </w:rPr>
      </w:pPr>
      <w:bookmarkStart w:id="1" w:name="_Hlk83111218"/>
      <w:r w:rsidRPr="00F52AF5">
        <w:rPr>
          <w:rFonts w:ascii="Times New Roman" w:eastAsia="SimSun" w:hAnsi="Times New Roman" w:cs="Times New Roman"/>
          <w:color w:val="000000"/>
          <w:sz w:val="24"/>
          <w:szCs w:val="24"/>
          <w:lang w:eastAsia="zh-CN"/>
        </w:rPr>
        <w:t>专业投资者</w:t>
      </w:r>
      <w:bookmarkEnd w:id="1"/>
      <w:r w:rsidR="005F3BB2">
        <w:rPr>
          <w:rFonts w:ascii="Times New Roman" w:eastAsia="SimSun" w:hAnsi="Times New Roman" w:cs="Times New Roman"/>
          <w:color w:val="000000"/>
          <w:sz w:val="24"/>
          <w:szCs w:val="24"/>
          <w:lang w:eastAsia="zh-CN"/>
        </w:rPr>
        <w:t>申请确认书</w:t>
      </w:r>
      <w:r w:rsidRPr="00F52AF5">
        <w:rPr>
          <w:rFonts w:ascii="Times New Roman" w:eastAsia="SimSun" w:hAnsi="Times New Roman" w:cs="Times New Roman"/>
          <w:color w:val="000000"/>
          <w:sz w:val="24"/>
          <w:szCs w:val="24"/>
          <w:lang w:eastAsia="zh-CN"/>
        </w:rPr>
        <w:t xml:space="preserve"> </w:t>
      </w:r>
      <w:r w:rsidRPr="00F52AF5">
        <w:rPr>
          <w:rFonts w:ascii="Times New Roman" w:eastAsia="SimSun" w:hAnsi="Times New Roman" w:cs="Times New Roman"/>
          <w:color w:val="000000"/>
          <w:sz w:val="24"/>
          <w:szCs w:val="24"/>
          <w:lang w:eastAsia="zh-CN"/>
        </w:rPr>
        <w:t>（附件）</w:t>
      </w:r>
      <w:r w:rsidRPr="00F52AF5">
        <w:rPr>
          <w:rFonts w:ascii="Times New Roman" w:eastAsia="SimSun" w:hAnsi="Times New Roman" w:cs="Times New Roman" w:hint="eastAsia"/>
          <w:color w:val="000000"/>
          <w:sz w:val="24"/>
          <w:szCs w:val="24"/>
          <w:lang w:eastAsia="zh-CN"/>
        </w:rPr>
        <w:t>。</w:t>
      </w:r>
    </w:p>
    <w:p w14:paraId="71C65FF9" w14:textId="64182D3E" w:rsidR="005071C3" w:rsidRPr="00F52AF5" w:rsidRDefault="00AF481B" w:rsidP="004B28A4">
      <w:pPr>
        <w:numPr>
          <w:ilvl w:val="0"/>
          <w:numId w:val="12"/>
        </w:numPr>
        <w:shd w:val="clear" w:color="auto" w:fill="FFFFFF"/>
        <w:spacing w:after="0" w:line="360" w:lineRule="auto"/>
        <w:jc w:val="both"/>
        <w:rPr>
          <w:rFonts w:ascii="Times New Roman" w:eastAsia="SimSun" w:hAnsi="Times New Roman" w:cs="Times New Roman"/>
          <w:color w:val="000000"/>
          <w:sz w:val="24"/>
          <w:szCs w:val="24"/>
        </w:rPr>
      </w:pPr>
      <w:r w:rsidRPr="00F52AF5">
        <w:rPr>
          <w:rFonts w:ascii="Times New Roman" w:eastAsia="SimSun" w:hAnsi="Times New Roman" w:cs="Times New Roman"/>
          <w:color w:val="000000"/>
          <w:sz w:val="24"/>
          <w:szCs w:val="24"/>
        </w:rPr>
        <w:t xml:space="preserve">Hồ sơ chứng minh </w:t>
      </w:r>
      <w:r w:rsidR="00392610" w:rsidRPr="00F52AF5">
        <w:rPr>
          <w:rFonts w:ascii="Times New Roman" w:eastAsia="SimSun" w:hAnsi="Times New Roman" w:cs="Times New Roman"/>
          <w:color w:val="000000"/>
          <w:sz w:val="24"/>
          <w:szCs w:val="24"/>
        </w:rPr>
        <w:t>Nhà đầu tư chứng khoán chuyên nghiệp</w:t>
      </w:r>
      <w:r w:rsidR="00B17683" w:rsidRPr="00F52AF5">
        <w:rPr>
          <w:rFonts w:ascii="Times New Roman" w:eastAsia="SimSun" w:hAnsi="Times New Roman" w:cs="Times New Roman"/>
          <w:color w:val="000000"/>
          <w:sz w:val="24"/>
          <w:szCs w:val="24"/>
        </w:rPr>
        <w:t xml:space="preserve"> như sau:</w:t>
      </w:r>
      <w:r w:rsidR="00392610" w:rsidRPr="00F52AF5">
        <w:rPr>
          <w:rFonts w:ascii="Times New Roman" w:eastAsia="SimSun" w:hAnsi="Times New Roman" w:cs="Times New Roman"/>
          <w:color w:val="000000"/>
          <w:sz w:val="24"/>
          <w:szCs w:val="24"/>
        </w:rPr>
        <w:t xml:space="preserve"> </w:t>
      </w:r>
    </w:p>
    <w:p w14:paraId="441E8BFE" w14:textId="49F5E78D" w:rsidR="005071C3" w:rsidRPr="00F52AF5" w:rsidRDefault="005071C3" w:rsidP="004B28A4">
      <w:pPr>
        <w:pStyle w:val="ListParagraph"/>
        <w:shd w:val="clear" w:color="auto" w:fill="FFFFFF"/>
        <w:spacing w:after="0" w:line="360" w:lineRule="auto"/>
        <w:jc w:val="both"/>
        <w:rPr>
          <w:rFonts w:ascii="Times New Roman" w:eastAsia="SimSun" w:hAnsi="Times New Roman" w:cs="Times New Roman"/>
          <w:color w:val="000000"/>
          <w:sz w:val="24"/>
          <w:szCs w:val="24"/>
          <w:lang w:eastAsia="zh-CN"/>
        </w:rPr>
      </w:pPr>
      <w:r w:rsidRPr="00F52AF5">
        <w:rPr>
          <w:rFonts w:ascii="Times New Roman" w:eastAsia="SimSun" w:hAnsi="Times New Roman" w:cs="Times New Roman"/>
          <w:color w:val="000000"/>
          <w:sz w:val="24"/>
          <w:szCs w:val="24"/>
          <w:lang w:eastAsia="zh-CN"/>
        </w:rPr>
        <w:t>专业投资者证件如下</w:t>
      </w:r>
      <w:r w:rsidRPr="00F52AF5">
        <w:rPr>
          <w:rFonts w:ascii="Times New Roman" w:eastAsia="SimSun" w:hAnsi="Times New Roman" w:cs="Times New Roman"/>
          <w:color w:val="000000"/>
          <w:sz w:val="24"/>
          <w:szCs w:val="24"/>
          <w:lang w:eastAsia="zh-CN"/>
        </w:rPr>
        <w:t>:</w:t>
      </w:r>
    </w:p>
    <w:p w14:paraId="77288B65" w14:textId="5EB778FA" w:rsidR="00B17683" w:rsidRPr="005071C3" w:rsidRDefault="00B17683" w:rsidP="004B28A4">
      <w:pPr>
        <w:shd w:val="clear" w:color="auto" w:fill="FFFFFF"/>
        <w:spacing w:after="0" w:line="360" w:lineRule="auto"/>
        <w:rPr>
          <w:rFonts w:ascii="Times New Roman" w:eastAsia="SimSun" w:hAnsi="Times New Roman" w:cs="Times New Roman"/>
          <w:b/>
          <w:bCs/>
          <w:sz w:val="14"/>
          <w:szCs w:val="14"/>
        </w:rPr>
      </w:pPr>
    </w:p>
    <w:tbl>
      <w:tblPr>
        <w:tblStyle w:val="TableGrid"/>
        <w:tblW w:w="15245" w:type="dxa"/>
        <w:tblLook w:val="04A0" w:firstRow="1" w:lastRow="0" w:firstColumn="1" w:lastColumn="0" w:noHBand="0" w:noVBand="1"/>
      </w:tblPr>
      <w:tblGrid>
        <w:gridCol w:w="978"/>
        <w:gridCol w:w="4687"/>
        <w:gridCol w:w="3442"/>
        <w:gridCol w:w="1908"/>
        <w:gridCol w:w="2610"/>
        <w:gridCol w:w="1620"/>
      </w:tblGrid>
      <w:tr w:rsidR="00342C96" w:rsidRPr="00F52AF5" w14:paraId="2472E946" w14:textId="5160E8E4" w:rsidTr="00796AA3">
        <w:tc>
          <w:tcPr>
            <w:tcW w:w="978" w:type="dxa"/>
            <w:vAlign w:val="center"/>
          </w:tcPr>
          <w:p w14:paraId="77F6491A" w14:textId="77777777" w:rsidR="00342C96" w:rsidRPr="00F52AF5" w:rsidRDefault="00342C96" w:rsidP="004B28A4">
            <w:pPr>
              <w:spacing w:line="360" w:lineRule="auto"/>
              <w:jc w:val="center"/>
              <w:rPr>
                <w:rFonts w:ascii="Times New Roman" w:eastAsia="SimSun" w:hAnsi="Times New Roman" w:cs="Times New Roman"/>
                <w:b/>
                <w:bCs/>
                <w:sz w:val="24"/>
                <w:szCs w:val="24"/>
              </w:rPr>
            </w:pPr>
            <w:r w:rsidRPr="00F52AF5">
              <w:rPr>
                <w:rFonts w:ascii="Times New Roman" w:eastAsia="SimSun" w:hAnsi="Times New Roman" w:cs="Times New Roman"/>
                <w:b/>
                <w:bCs/>
                <w:sz w:val="24"/>
                <w:szCs w:val="24"/>
              </w:rPr>
              <w:t>STT</w:t>
            </w:r>
          </w:p>
          <w:p w14:paraId="510BC256" w14:textId="7CC831B0" w:rsidR="005071C3" w:rsidRPr="00F52AF5" w:rsidRDefault="005071C3" w:rsidP="004B28A4">
            <w:pPr>
              <w:spacing w:line="360" w:lineRule="auto"/>
              <w:jc w:val="center"/>
              <w:rPr>
                <w:rFonts w:ascii="Times New Roman" w:eastAsia="SimSun" w:hAnsi="Times New Roman" w:cs="Times New Roman"/>
                <w:b/>
                <w:bCs/>
                <w:sz w:val="24"/>
                <w:szCs w:val="24"/>
              </w:rPr>
            </w:pPr>
            <w:r w:rsidRPr="00F52AF5">
              <w:rPr>
                <w:rFonts w:ascii="Times New Roman" w:eastAsia="SimSun" w:hAnsi="Times New Roman" w:cs="Times New Roman" w:hint="eastAsia"/>
                <w:b/>
                <w:bCs/>
                <w:sz w:val="24"/>
                <w:szCs w:val="24"/>
              </w:rPr>
              <w:t>序号</w:t>
            </w:r>
          </w:p>
        </w:tc>
        <w:tc>
          <w:tcPr>
            <w:tcW w:w="4687" w:type="dxa"/>
            <w:vAlign w:val="center"/>
          </w:tcPr>
          <w:p w14:paraId="3A5C054D" w14:textId="77777777" w:rsidR="00342C96" w:rsidRPr="00F52AF5" w:rsidRDefault="00342C96" w:rsidP="004B28A4">
            <w:pPr>
              <w:spacing w:line="360" w:lineRule="auto"/>
              <w:jc w:val="center"/>
              <w:rPr>
                <w:rFonts w:ascii="Times New Roman" w:eastAsia="SimSun" w:hAnsi="Times New Roman" w:cs="Times New Roman"/>
                <w:b/>
                <w:bCs/>
                <w:sz w:val="24"/>
                <w:szCs w:val="24"/>
              </w:rPr>
            </w:pPr>
            <w:r w:rsidRPr="00F52AF5">
              <w:rPr>
                <w:rFonts w:ascii="Times New Roman" w:eastAsia="SimSun" w:hAnsi="Times New Roman" w:cs="Times New Roman"/>
                <w:b/>
                <w:bCs/>
                <w:sz w:val="24"/>
                <w:szCs w:val="24"/>
              </w:rPr>
              <w:t>Đối tượng đề nghị</w:t>
            </w:r>
          </w:p>
          <w:p w14:paraId="26434115" w14:textId="77777777" w:rsidR="00342C96" w:rsidRPr="00F52AF5" w:rsidRDefault="00342C96" w:rsidP="004B28A4">
            <w:pPr>
              <w:spacing w:line="360" w:lineRule="auto"/>
              <w:jc w:val="center"/>
              <w:rPr>
                <w:rFonts w:ascii="Times New Roman" w:eastAsia="SimSun" w:hAnsi="Times New Roman" w:cs="Times New Roman"/>
                <w:b/>
                <w:bCs/>
                <w:sz w:val="24"/>
                <w:szCs w:val="24"/>
              </w:rPr>
            </w:pPr>
            <w:r w:rsidRPr="00F52AF5">
              <w:rPr>
                <w:rFonts w:ascii="Times New Roman" w:eastAsia="SimSun" w:hAnsi="Times New Roman" w:cs="Times New Roman"/>
                <w:b/>
                <w:bCs/>
                <w:sz w:val="24"/>
                <w:szCs w:val="24"/>
              </w:rPr>
              <w:t>(Khoản 1 điều 11 Luật CK 2019)</w:t>
            </w:r>
          </w:p>
          <w:p w14:paraId="7DFABBD9" w14:textId="77777777" w:rsidR="005071C3" w:rsidRPr="00F52AF5" w:rsidRDefault="005071C3" w:rsidP="004B28A4">
            <w:pPr>
              <w:spacing w:line="360" w:lineRule="auto"/>
              <w:jc w:val="center"/>
              <w:rPr>
                <w:rFonts w:ascii="Times New Roman" w:eastAsia="SimSun" w:hAnsi="Times New Roman" w:cs="Times New Roman"/>
                <w:b/>
                <w:bCs/>
                <w:sz w:val="24"/>
                <w:szCs w:val="24"/>
              </w:rPr>
            </w:pPr>
            <w:r w:rsidRPr="00F52AF5">
              <w:rPr>
                <w:rFonts w:ascii="Times New Roman" w:eastAsia="SimSun" w:hAnsi="Times New Roman" w:cs="Times New Roman"/>
                <w:b/>
                <w:bCs/>
                <w:sz w:val="24"/>
                <w:szCs w:val="24"/>
              </w:rPr>
              <w:t>申请对象</w:t>
            </w:r>
          </w:p>
          <w:p w14:paraId="4B2B3CA0" w14:textId="17056B6C" w:rsidR="005071C3" w:rsidRPr="00F52AF5" w:rsidRDefault="005071C3" w:rsidP="004B28A4">
            <w:pPr>
              <w:spacing w:line="360" w:lineRule="auto"/>
              <w:jc w:val="center"/>
              <w:rPr>
                <w:rFonts w:ascii="Times New Roman" w:eastAsia="SimSun" w:hAnsi="Times New Roman" w:cs="Times New Roman"/>
                <w:b/>
                <w:bCs/>
                <w:sz w:val="24"/>
                <w:szCs w:val="24"/>
              </w:rPr>
            </w:pPr>
            <w:r w:rsidRPr="00F52AF5">
              <w:rPr>
                <w:rFonts w:ascii="Times New Roman" w:eastAsia="SimSun" w:hAnsi="Times New Roman" w:cs="Times New Roman"/>
                <w:b/>
                <w:bCs/>
                <w:sz w:val="24"/>
                <w:szCs w:val="24"/>
              </w:rPr>
              <w:t>(2019</w:t>
            </w:r>
            <w:r w:rsidRPr="00F52AF5">
              <w:rPr>
                <w:rFonts w:ascii="Times New Roman" w:eastAsia="SimSun" w:hAnsi="Times New Roman" w:cs="Times New Roman"/>
                <w:b/>
                <w:bCs/>
                <w:sz w:val="24"/>
                <w:szCs w:val="24"/>
              </w:rPr>
              <w:t>年证券法的第</w:t>
            </w:r>
            <w:r w:rsidRPr="00F52AF5">
              <w:rPr>
                <w:rFonts w:ascii="Times New Roman" w:eastAsia="SimSun" w:hAnsi="Times New Roman" w:cs="Times New Roman"/>
                <w:b/>
                <w:bCs/>
                <w:sz w:val="24"/>
                <w:szCs w:val="24"/>
              </w:rPr>
              <w:t>1</w:t>
            </w:r>
            <w:r w:rsidRPr="00F52AF5">
              <w:rPr>
                <w:rFonts w:ascii="Times New Roman" w:eastAsia="SimSun" w:hAnsi="Times New Roman" w:cs="Times New Roman"/>
                <w:b/>
                <w:bCs/>
                <w:sz w:val="24"/>
                <w:szCs w:val="24"/>
              </w:rPr>
              <w:t>款</w:t>
            </w:r>
            <w:r w:rsidRPr="00F52AF5">
              <w:rPr>
                <w:rFonts w:ascii="Times New Roman" w:eastAsia="SimSun" w:hAnsi="Times New Roman" w:cs="Times New Roman"/>
                <w:b/>
                <w:bCs/>
                <w:sz w:val="24"/>
                <w:szCs w:val="24"/>
              </w:rPr>
              <w:t>11</w:t>
            </w:r>
            <w:r w:rsidRPr="00F52AF5">
              <w:rPr>
                <w:rFonts w:ascii="Times New Roman" w:eastAsia="SimSun" w:hAnsi="Times New Roman" w:cs="Times New Roman"/>
                <w:b/>
                <w:bCs/>
                <w:sz w:val="24"/>
                <w:szCs w:val="24"/>
              </w:rPr>
              <w:t>条</w:t>
            </w:r>
            <w:r w:rsidRPr="00F52AF5">
              <w:rPr>
                <w:rFonts w:ascii="Times New Roman" w:eastAsia="SimSun" w:hAnsi="Times New Roman" w:cs="Times New Roman"/>
                <w:b/>
                <w:bCs/>
                <w:sz w:val="24"/>
                <w:szCs w:val="24"/>
              </w:rPr>
              <w:t>)</w:t>
            </w:r>
          </w:p>
        </w:tc>
        <w:tc>
          <w:tcPr>
            <w:tcW w:w="3442" w:type="dxa"/>
            <w:vAlign w:val="center"/>
          </w:tcPr>
          <w:p w14:paraId="6E124CE9" w14:textId="77777777" w:rsidR="00342C96" w:rsidRPr="00F52AF5" w:rsidRDefault="00342C96" w:rsidP="004B28A4">
            <w:pPr>
              <w:spacing w:line="360" w:lineRule="auto"/>
              <w:jc w:val="center"/>
              <w:rPr>
                <w:rFonts w:ascii="Times New Roman" w:eastAsia="SimSun" w:hAnsi="Times New Roman" w:cs="Times New Roman"/>
                <w:b/>
                <w:bCs/>
                <w:sz w:val="24"/>
                <w:szCs w:val="24"/>
              </w:rPr>
            </w:pPr>
            <w:r w:rsidRPr="00F52AF5">
              <w:rPr>
                <w:rFonts w:ascii="Times New Roman" w:eastAsia="SimSun" w:hAnsi="Times New Roman" w:cs="Times New Roman"/>
                <w:b/>
                <w:bCs/>
                <w:sz w:val="24"/>
                <w:szCs w:val="24"/>
              </w:rPr>
              <w:t>Hồ sơ</w:t>
            </w:r>
          </w:p>
          <w:p w14:paraId="00235E50" w14:textId="77777777" w:rsidR="00342C96" w:rsidRPr="00F52AF5" w:rsidRDefault="00342C96" w:rsidP="004B28A4">
            <w:pPr>
              <w:spacing w:line="360" w:lineRule="auto"/>
              <w:jc w:val="center"/>
              <w:rPr>
                <w:rFonts w:ascii="Times New Roman" w:eastAsia="SimSun" w:hAnsi="Times New Roman" w:cs="Times New Roman"/>
                <w:b/>
                <w:bCs/>
                <w:sz w:val="24"/>
                <w:szCs w:val="24"/>
              </w:rPr>
            </w:pPr>
            <w:r w:rsidRPr="00F52AF5">
              <w:rPr>
                <w:rFonts w:ascii="Times New Roman" w:eastAsia="SimSun" w:hAnsi="Times New Roman" w:cs="Times New Roman"/>
                <w:b/>
                <w:bCs/>
                <w:sz w:val="24"/>
                <w:szCs w:val="24"/>
              </w:rPr>
              <w:t>(</w:t>
            </w:r>
            <w:r w:rsidR="00EF7F7F" w:rsidRPr="00F52AF5">
              <w:rPr>
                <w:rFonts w:ascii="Times New Roman" w:eastAsia="SimSun" w:hAnsi="Times New Roman" w:cs="Times New Roman"/>
                <w:b/>
                <w:bCs/>
                <w:sz w:val="24"/>
                <w:szCs w:val="24"/>
              </w:rPr>
              <w:t>Điều 5 N</w:t>
            </w:r>
            <w:r w:rsidR="00DF0B9D" w:rsidRPr="00F52AF5">
              <w:rPr>
                <w:rFonts w:ascii="Times New Roman" w:eastAsia="SimSun" w:hAnsi="Times New Roman" w:cs="Times New Roman"/>
                <w:b/>
                <w:bCs/>
                <w:sz w:val="24"/>
                <w:szCs w:val="24"/>
              </w:rPr>
              <w:t>Đ</w:t>
            </w:r>
            <w:r w:rsidR="00816178" w:rsidRPr="00F52AF5">
              <w:rPr>
                <w:rFonts w:ascii="Times New Roman" w:eastAsia="SimSun" w:hAnsi="Times New Roman" w:cs="Times New Roman"/>
                <w:b/>
                <w:bCs/>
                <w:sz w:val="24"/>
                <w:szCs w:val="24"/>
              </w:rPr>
              <w:t>155</w:t>
            </w:r>
            <w:r w:rsidR="00EF7F7F" w:rsidRPr="00F52AF5">
              <w:rPr>
                <w:rFonts w:ascii="Times New Roman" w:eastAsia="SimSun" w:hAnsi="Times New Roman" w:cs="Times New Roman"/>
                <w:b/>
                <w:bCs/>
                <w:sz w:val="24"/>
                <w:szCs w:val="24"/>
              </w:rPr>
              <w:t xml:space="preserve">/2020/NĐ-CP và </w:t>
            </w:r>
            <w:r w:rsidRPr="00F52AF5">
              <w:rPr>
                <w:rFonts w:ascii="Times New Roman" w:eastAsia="SimSun" w:hAnsi="Times New Roman" w:cs="Times New Roman"/>
                <w:b/>
                <w:bCs/>
                <w:sz w:val="24"/>
                <w:szCs w:val="24"/>
              </w:rPr>
              <w:t xml:space="preserve">Điều 8 </w:t>
            </w:r>
            <w:r w:rsidR="003A2102" w:rsidRPr="00F52AF5">
              <w:rPr>
                <w:rFonts w:ascii="Times New Roman" w:eastAsia="SimSun" w:hAnsi="Times New Roman" w:cs="Times New Roman"/>
                <w:b/>
                <w:bCs/>
                <w:sz w:val="24"/>
                <w:szCs w:val="24"/>
              </w:rPr>
              <w:t>NĐ</w:t>
            </w:r>
            <w:r w:rsidRPr="00F52AF5">
              <w:rPr>
                <w:rFonts w:ascii="Times New Roman" w:eastAsia="SimSun" w:hAnsi="Times New Roman" w:cs="Times New Roman"/>
                <w:b/>
                <w:bCs/>
                <w:sz w:val="24"/>
                <w:szCs w:val="24"/>
              </w:rPr>
              <w:t xml:space="preserve"> 65/2022/NĐ-CP)</w:t>
            </w:r>
          </w:p>
          <w:p w14:paraId="7F32789E" w14:textId="77777777" w:rsidR="005071C3" w:rsidRPr="00F52AF5" w:rsidRDefault="005071C3" w:rsidP="004B28A4">
            <w:pPr>
              <w:spacing w:line="360" w:lineRule="auto"/>
              <w:jc w:val="center"/>
              <w:rPr>
                <w:rFonts w:ascii="Times New Roman" w:eastAsia="SimSun" w:hAnsi="Times New Roman" w:cs="Times New Roman"/>
                <w:b/>
                <w:bCs/>
                <w:sz w:val="24"/>
                <w:szCs w:val="24"/>
              </w:rPr>
            </w:pPr>
            <w:r w:rsidRPr="00F52AF5">
              <w:rPr>
                <w:rFonts w:ascii="Times New Roman" w:eastAsia="SimSun" w:hAnsi="Times New Roman" w:cs="Times New Roman"/>
                <w:b/>
                <w:bCs/>
                <w:sz w:val="24"/>
                <w:szCs w:val="24"/>
              </w:rPr>
              <w:t>证件</w:t>
            </w:r>
          </w:p>
          <w:p w14:paraId="54C1A8BB" w14:textId="4E4A3B2F" w:rsidR="005071C3" w:rsidRPr="00F52AF5" w:rsidRDefault="005071C3" w:rsidP="004B28A4">
            <w:pPr>
              <w:spacing w:line="360" w:lineRule="auto"/>
              <w:jc w:val="center"/>
              <w:rPr>
                <w:rFonts w:ascii="Times New Roman" w:eastAsia="SimSun" w:hAnsi="Times New Roman" w:cs="Times New Roman"/>
                <w:b/>
                <w:bCs/>
                <w:sz w:val="24"/>
                <w:szCs w:val="24"/>
              </w:rPr>
            </w:pPr>
            <w:r w:rsidRPr="00F52AF5">
              <w:rPr>
                <w:rFonts w:ascii="Times New Roman" w:eastAsia="SimSun" w:hAnsi="Times New Roman" w:cs="Times New Roman"/>
                <w:b/>
                <w:bCs/>
                <w:sz w:val="24"/>
                <w:szCs w:val="24"/>
              </w:rPr>
              <w:t>（第</w:t>
            </w:r>
            <w:r w:rsidRPr="00F52AF5">
              <w:rPr>
                <w:rFonts w:ascii="Times New Roman" w:eastAsia="SimSun" w:hAnsi="Times New Roman" w:cs="Times New Roman"/>
                <w:b/>
                <w:bCs/>
                <w:sz w:val="24"/>
                <w:szCs w:val="24"/>
              </w:rPr>
              <w:t>65/2022/NĐ-CP</w:t>
            </w:r>
            <w:r w:rsidRPr="00F52AF5">
              <w:rPr>
                <w:rFonts w:ascii="Times New Roman" w:eastAsia="SimSun" w:hAnsi="Times New Roman" w:cs="Times New Roman"/>
                <w:b/>
                <w:bCs/>
                <w:sz w:val="24"/>
                <w:szCs w:val="24"/>
              </w:rPr>
              <w:t>号文议定的第</w:t>
            </w:r>
            <w:r w:rsidRPr="00F52AF5">
              <w:rPr>
                <w:rFonts w:ascii="Times New Roman" w:eastAsia="SimSun" w:hAnsi="Times New Roman" w:cs="Times New Roman"/>
                <w:b/>
                <w:bCs/>
                <w:sz w:val="24"/>
                <w:szCs w:val="24"/>
              </w:rPr>
              <w:t>8</w:t>
            </w:r>
            <w:r w:rsidRPr="00F52AF5">
              <w:rPr>
                <w:rFonts w:ascii="Times New Roman" w:eastAsia="SimSun" w:hAnsi="Times New Roman" w:cs="Times New Roman"/>
                <w:b/>
                <w:bCs/>
                <w:sz w:val="24"/>
                <w:szCs w:val="24"/>
              </w:rPr>
              <w:t>款）</w:t>
            </w:r>
          </w:p>
        </w:tc>
        <w:tc>
          <w:tcPr>
            <w:tcW w:w="1908" w:type="dxa"/>
            <w:vAlign w:val="center"/>
          </w:tcPr>
          <w:p w14:paraId="786CB1E8" w14:textId="77777777" w:rsidR="00342C96" w:rsidRPr="00F52AF5" w:rsidRDefault="00342C96" w:rsidP="004B28A4">
            <w:pPr>
              <w:spacing w:line="360" w:lineRule="auto"/>
              <w:jc w:val="center"/>
              <w:rPr>
                <w:rFonts w:ascii="Times New Roman" w:eastAsia="SimSun" w:hAnsi="Times New Roman" w:cs="Times New Roman"/>
                <w:b/>
                <w:bCs/>
                <w:sz w:val="24"/>
                <w:szCs w:val="24"/>
              </w:rPr>
            </w:pPr>
            <w:r w:rsidRPr="00F52AF5">
              <w:rPr>
                <w:rFonts w:ascii="Times New Roman" w:eastAsia="SimSun" w:hAnsi="Times New Roman" w:cs="Times New Roman"/>
                <w:b/>
                <w:bCs/>
                <w:sz w:val="24"/>
                <w:szCs w:val="24"/>
              </w:rPr>
              <w:t>Đối với nhà ĐT trong nước</w:t>
            </w:r>
          </w:p>
          <w:p w14:paraId="3428BADF" w14:textId="1684865A" w:rsidR="005071C3" w:rsidRPr="00F52AF5" w:rsidRDefault="005071C3" w:rsidP="004B28A4">
            <w:pPr>
              <w:spacing w:line="360" w:lineRule="auto"/>
              <w:jc w:val="center"/>
              <w:rPr>
                <w:rFonts w:ascii="Times New Roman" w:eastAsia="SimSun" w:hAnsi="Times New Roman" w:cs="Times New Roman"/>
                <w:b/>
                <w:bCs/>
                <w:sz w:val="24"/>
                <w:szCs w:val="24"/>
              </w:rPr>
            </w:pPr>
            <w:r w:rsidRPr="00F52AF5">
              <w:rPr>
                <w:rFonts w:ascii="Times New Roman" w:eastAsia="SimSun" w:hAnsi="Times New Roman" w:cs="Times New Roman" w:hint="eastAsia"/>
                <w:b/>
                <w:bCs/>
                <w:sz w:val="24"/>
                <w:szCs w:val="24"/>
              </w:rPr>
              <w:t>对于国内投资者</w:t>
            </w:r>
          </w:p>
        </w:tc>
        <w:tc>
          <w:tcPr>
            <w:tcW w:w="2610" w:type="dxa"/>
            <w:vAlign w:val="center"/>
          </w:tcPr>
          <w:p w14:paraId="08A1B132" w14:textId="77777777" w:rsidR="00342C96" w:rsidRPr="00F52AF5" w:rsidRDefault="00342C96" w:rsidP="004B28A4">
            <w:pPr>
              <w:spacing w:line="360" w:lineRule="auto"/>
              <w:jc w:val="center"/>
              <w:rPr>
                <w:rFonts w:ascii="Times New Roman" w:eastAsia="SimSun" w:hAnsi="Times New Roman" w:cs="Times New Roman"/>
                <w:b/>
                <w:bCs/>
                <w:sz w:val="24"/>
                <w:szCs w:val="24"/>
              </w:rPr>
            </w:pPr>
            <w:r w:rsidRPr="00F52AF5">
              <w:rPr>
                <w:rFonts w:ascii="Times New Roman" w:eastAsia="SimSun" w:hAnsi="Times New Roman" w:cs="Times New Roman"/>
                <w:b/>
                <w:bCs/>
                <w:sz w:val="24"/>
                <w:szCs w:val="24"/>
              </w:rPr>
              <w:t xml:space="preserve">Đối với NĐT nước ngoài </w:t>
            </w:r>
          </w:p>
          <w:p w14:paraId="00F9D866" w14:textId="231412E9" w:rsidR="005071C3" w:rsidRPr="00F52AF5" w:rsidRDefault="005071C3" w:rsidP="004B28A4">
            <w:pPr>
              <w:spacing w:line="360" w:lineRule="auto"/>
              <w:jc w:val="center"/>
              <w:rPr>
                <w:rFonts w:ascii="Times New Roman" w:eastAsia="SimSun" w:hAnsi="Times New Roman" w:cs="Times New Roman"/>
                <w:b/>
                <w:bCs/>
                <w:sz w:val="24"/>
                <w:szCs w:val="24"/>
              </w:rPr>
            </w:pPr>
            <w:r w:rsidRPr="00F52AF5">
              <w:rPr>
                <w:rFonts w:ascii="Times New Roman" w:eastAsia="SimSun" w:hAnsi="Times New Roman" w:cs="Times New Roman" w:hint="eastAsia"/>
                <w:b/>
                <w:bCs/>
                <w:sz w:val="24"/>
                <w:szCs w:val="24"/>
              </w:rPr>
              <w:t>对于国外投资者</w:t>
            </w:r>
          </w:p>
        </w:tc>
        <w:tc>
          <w:tcPr>
            <w:tcW w:w="1620" w:type="dxa"/>
          </w:tcPr>
          <w:p w14:paraId="5A3F3801" w14:textId="77777777" w:rsidR="00342C96" w:rsidRPr="00F52AF5" w:rsidRDefault="00342C96" w:rsidP="004B28A4">
            <w:pPr>
              <w:spacing w:line="360" w:lineRule="auto"/>
              <w:jc w:val="center"/>
              <w:rPr>
                <w:rFonts w:ascii="Times New Roman" w:eastAsia="SimSun" w:hAnsi="Times New Roman" w:cs="Times New Roman"/>
                <w:b/>
                <w:bCs/>
                <w:sz w:val="24"/>
                <w:szCs w:val="24"/>
              </w:rPr>
            </w:pPr>
            <w:r w:rsidRPr="00F52AF5">
              <w:rPr>
                <w:rFonts w:ascii="Times New Roman" w:eastAsia="SimSun" w:hAnsi="Times New Roman" w:cs="Times New Roman"/>
                <w:b/>
                <w:bCs/>
                <w:sz w:val="24"/>
                <w:szCs w:val="24"/>
              </w:rPr>
              <w:t>Thời hạn Giấy xác nhận</w:t>
            </w:r>
          </w:p>
          <w:p w14:paraId="68B5475B" w14:textId="0159313F" w:rsidR="005071C3" w:rsidRPr="00F52AF5" w:rsidRDefault="00975EE6" w:rsidP="004B28A4">
            <w:pPr>
              <w:spacing w:line="36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确认</w:t>
            </w:r>
            <w:r w:rsidR="005071C3" w:rsidRPr="00F52AF5">
              <w:rPr>
                <w:rFonts w:ascii="Times New Roman" w:eastAsia="SimSun" w:hAnsi="Times New Roman" w:cs="Times New Roman"/>
                <w:b/>
                <w:bCs/>
                <w:sz w:val="24"/>
                <w:szCs w:val="24"/>
              </w:rPr>
              <w:t>书</w:t>
            </w:r>
            <w:r w:rsidR="005071C3" w:rsidRPr="00F52AF5">
              <w:rPr>
                <w:rFonts w:ascii="Times New Roman" w:eastAsia="SimSun" w:hAnsi="Times New Roman" w:cs="Times New Roman" w:hint="eastAsia"/>
                <w:b/>
                <w:bCs/>
                <w:sz w:val="24"/>
                <w:szCs w:val="24"/>
              </w:rPr>
              <w:t>有效期</w:t>
            </w:r>
          </w:p>
        </w:tc>
      </w:tr>
      <w:tr w:rsidR="00342C96" w:rsidRPr="00F52AF5" w14:paraId="0DB504BB" w14:textId="7DC3D2B4" w:rsidTr="00796AA3">
        <w:tc>
          <w:tcPr>
            <w:tcW w:w="978" w:type="dxa"/>
          </w:tcPr>
          <w:p w14:paraId="676BE603" w14:textId="255047D6" w:rsidR="00342C96" w:rsidRPr="00F52AF5" w:rsidRDefault="00342C96" w:rsidP="004B28A4">
            <w:pPr>
              <w:spacing w:line="360" w:lineRule="auto"/>
              <w:jc w:val="center"/>
              <w:rPr>
                <w:rFonts w:ascii="Times New Roman" w:eastAsia="SimSun" w:hAnsi="Times New Roman" w:cs="Times New Roman"/>
                <w:sz w:val="24"/>
                <w:szCs w:val="24"/>
              </w:rPr>
            </w:pPr>
            <w:r w:rsidRPr="00F52AF5">
              <w:rPr>
                <w:rFonts w:ascii="Times New Roman" w:eastAsia="SimSun" w:hAnsi="Times New Roman" w:cs="Times New Roman"/>
                <w:sz w:val="24"/>
                <w:szCs w:val="24"/>
              </w:rPr>
              <w:t>1</w:t>
            </w:r>
          </w:p>
        </w:tc>
        <w:tc>
          <w:tcPr>
            <w:tcW w:w="4687" w:type="dxa"/>
          </w:tcPr>
          <w:p w14:paraId="69161915" w14:textId="3B78C38D" w:rsidR="00342C96" w:rsidRPr="00F52AF5" w:rsidRDefault="00342C96"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t xml:space="preserve">Ngân hàng thương mại, chi nhánh ngân hàng nước ngoài, công ty tài chính, tổ chức kinh doanh bảo hiểm, công ty chứng khoán, công ty quản lý quỹ đầu tư chứng khoán, công ty đầu tư chứng khoán, quỹ đầu tư chứng khoán, tổ chức tài chính quốc tế, quỹ tài chính nhà nước ngoài ngân sách, tổ chức tài chính nhà nước </w:t>
            </w:r>
            <w:r w:rsidRPr="00F52AF5">
              <w:rPr>
                <w:rFonts w:ascii="Times New Roman" w:eastAsia="SimSun" w:hAnsi="Times New Roman" w:cs="Times New Roman"/>
                <w:sz w:val="24"/>
                <w:szCs w:val="24"/>
              </w:rPr>
              <w:lastRenderedPageBreak/>
              <w:t>được mua chứng khoán theo quy định của pháp luật có liên quan</w:t>
            </w:r>
            <w:r w:rsidR="00F52AF5">
              <w:rPr>
                <w:rFonts w:ascii="Times New Roman" w:eastAsia="SimSun" w:hAnsi="Times New Roman" w:cs="Times New Roman" w:hint="eastAsia"/>
                <w:sz w:val="24"/>
                <w:szCs w:val="24"/>
              </w:rPr>
              <w:t>;</w:t>
            </w:r>
          </w:p>
          <w:p w14:paraId="3163FB26" w14:textId="55BFA086" w:rsidR="00A45652" w:rsidRPr="00F52AF5" w:rsidRDefault="00A45652" w:rsidP="004B28A4">
            <w:pPr>
              <w:spacing w:line="360" w:lineRule="auto"/>
              <w:jc w:val="both"/>
              <w:rPr>
                <w:rFonts w:ascii="Times New Roman" w:eastAsia="SimSun" w:hAnsi="Times New Roman" w:cs="Times New Roman"/>
                <w:sz w:val="24"/>
                <w:szCs w:val="24"/>
                <w:u w:val="single"/>
              </w:rPr>
            </w:pPr>
            <w:r w:rsidRPr="00F52AF5">
              <w:rPr>
                <w:rFonts w:ascii="Times New Roman" w:eastAsia="SimSun" w:hAnsi="Times New Roman" w:cs="Times New Roman"/>
                <w:sz w:val="24"/>
                <w:szCs w:val="24"/>
              </w:rPr>
              <w:t>商业银行、外国银行分行、金融公司、保险经营机构、证券公司、证券投资基金管理公司、证券投资公司、证券投资基金、国际金融机构、国家预算外资金、根据相关法律规定可购买证券的国家金融机构</w:t>
            </w:r>
            <w:r w:rsidR="00F52AF5">
              <w:rPr>
                <w:rFonts w:ascii="Times New Roman" w:eastAsia="SimSun" w:hAnsi="Times New Roman" w:cs="Times New Roman" w:hint="eastAsia"/>
                <w:sz w:val="24"/>
                <w:szCs w:val="24"/>
              </w:rPr>
              <w:t>；</w:t>
            </w:r>
          </w:p>
        </w:tc>
        <w:tc>
          <w:tcPr>
            <w:tcW w:w="3442" w:type="dxa"/>
          </w:tcPr>
          <w:p w14:paraId="236CF685" w14:textId="77777777" w:rsidR="00342C96" w:rsidRPr="00F52AF5" w:rsidRDefault="00342C96"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lastRenderedPageBreak/>
              <w:t>Giấy chứng nhận đăng ký doanh nghiệp hoặc Giấy phép thành lập và hoạt động hoặc giấy tờ tương đương khác.</w:t>
            </w:r>
          </w:p>
          <w:p w14:paraId="1B28ECDF" w14:textId="0C13E668" w:rsidR="00A45652" w:rsidRPr="00F52AF5" w:rsidRDefault="00A45652"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t>企业注册证书或者经营许可证、营业执照或其他同等文件</w:t>
            </w:r>
            <w:r w:rsidRPr="00F52AF5">
              <w:rPr>
                <w:rFonts w:ascii="Times New Roman" w:eastAsia="SimSun" w:hAnsi="Times New Roman" w:cs="Times New Roman" w:hint="eastAsia"/>
                <w:sz w:val="24"/>
                <w:szCs w:val="24"/>
              </w:rPr>
              <w:t>。</w:t>
            </w:r>
          </w:p>
          <w:p w14:paraId="18BA1936" w14:textId="77777777" w:rsidR="00A45652" w:rsidRPr="00F52AF5" w:rsidRDefault="00A45652" w:rsidP="004B28A4">
            <w:pPr>
              <w:spacing w:line="360" w:lineRule="auto"/>
              <w:jc w:val="both"/>
              <w:rPr>
                <w:rFonts w:ascii="Times New Roman" w:eastAsia="SimSun" w:hAnsi="Times New Roman" w:cs="Times New Roman"/>
                <w:sz w:val="24"/>
                <w:szCs w:val="24"/>
              </w:rPr>
            </w:pPr>
          </w:p>
          <w:p w14:paraId="768122CF" w14:textId="77777777" w:rsidR="003A2102" w:rsidRPr="00F52AF5" w:rsidRDefault="003A2102"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t>CCCD/Hộ chiếu của người đại diện pháp luật</w:t>
            </w:r>
          </w:p>
          <w:p w14:paraId="63A6B685" w14:textId="76AE1F9F" w:rsidR="003A2102" w:rsidRPr="00F52AF5" w:rsidRDefault="00F52AF5"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hint="eastAsia"/>
                <w:sz w:val="24"/>
                <w:szCs w:val="24"/>
              </w:rPr>
              <w:t>法定代表人的身份证</w:t>
            </w:r>
            <w:r w:rsidRPr="00F52AF5">
              <w:rPr>
                <w:rFonts w:ascii="Times New Roman" w:eastAsia="SimSun" w:hAnsi="Times New Roman" w:cs="Times New Roman" w:hint="eastAsia"/>
                <w:sz w:val="24"/>
                <w:szCs w:val="24"/>
              </w:rPr>
              <w:t>/</w:t>
            </w:r>
            <w:r w:rsidRPr="00F52AF5">
              <w:rPr>
                <w:rFonts w:ascii="Times New Roman" w:eastAsia="SimSun" w:hAnsi="Times New Roman" w:cs="Times New Roman" w:hint="eastAsia"/>
                <w:sz w:val="24"/>
                <w:szCs w:val="24"/>
              </w:rPr>
              <w:t>护照</w:t>
            </w:r>
          </w:p>
        </w:tc>
        <w:tc>
          <w:tcPr>
            <w:tcW w:w="1908" w:type="dxa"/>
          </w:tcPr>
          <w:p w14:paraId="0905DD4E" w14:textId="77777777" w:rsidR="00342C96" w:rsidRPr="00F52AF5" w:rsidRDefault="00342C96"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lastRenderedPageBreak/>
              <w:t>Bản sao chứng thực</w:t>
            </w:r>
          </w:p>
          <w:p w14:paraId="5EF633CD" w14:textId="438D5C12" w:rsidR="003A2102" w:rsidRPr="00F52AF5" w:rsidRDefault="00A4565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核证副本</w:t>
            </w:r>
          </w:p>
          <w:p w14:paraId="1E6AF2FD" w14:textId="77777777" w:rsidR="00A45652" w:rsidRPr="00F52AF5" w:rsidRDefault="00A45652" w:rsidP="004B28A4">
            <w:pPr>
              <w:spacing w:line="360" w:lineRule="auto"/>
              <w:rPr>
                <w:rFonts w:ascii="Times New Roman" w:eastAsia="SimSun" w:hAnsi="Times New Roman" w:cs="Times New Roman"/>
                <w:sz w:val="24"/>
                <w:szCs w:val="24"/>
              </w:rPr>
            </w:pPr>
          </w:p>
          <w:p w14:paraId="673D524E" w14:textId="77777777" w:rsidR="00A45652" w:rsidRPr="00F52AF5" w:rsidRDefault="00A45652" w:rsidP="004B28A4">
            <w:pPr>
              <w:spacing w:line="360" w:lineRule="auto"/>
              <w:rPr>
                <w:rFonts w:ascii="Times New Roman" w:eastAsia="SimSun" w:hAnsi="Times New Roman" w:cs="Times New Roman"/>
                <w:sz w:val="24"/>
                <w:szCs w:val="24"/>
              </w:rPr>
            </w:pPr>
          </w:p>
          <w:p w14:paraId="0CF0242B" w14:textId="77777777" w:rsidR="00A45652" w:rsidRPr="00F52AF5" w:rsidRDefault="00A45652" w:rsidP="004B28A4">
            <w:pPr>
              <w:spacing w:line="360" w:lineRule="auto"/>
              <w:rPr>
                <w:rFonts w:ascii="Times New Roman" w:eastAsia="SimSun" w:hAnsi="Times New Roman" w:cs="Times New Roman"/>
                <w:sz w:val="24"/>
                <w:szCs w:val="24"/>
              </w:rPr>
            </w:pPr>
          </w:p>
          <w:p w14:paraId="4986CA09" w14:textId="77777777" w:rsidR="00F52AF5" w:rsidRPr="00F52AF5" w:rsidRDefault="00F52AF5" w:rsidP="004B28A4">
            <w:pPr>
              <w:spacing w:line="360" w:lineRule="auto"/>
              <w:rPr>
                <w:rFonts w:ascii="Times New Roman" w:eastAsia="SimSun" w:hAnsi="Times New Roman" w:cs="Times New Roman"/>
                <w:sz w:val="24"/>
                <w:szCs w:val="24"/>
              </w:rPr>
            </w:pPr>
          </w:p>
          <w:p w14:paraId="7D88D2F0" w14:textId="77777777" w:rsidR="00F52AF5" w:rsidRPr="00F52AF5" w:rsidRDefault="00F52AF5" w:rsidP="004B28A4">
            <w:pPr>
              <w:spacing w:line="360" w:lineRule="auto"/>
              <w:rPr>
                <w:rFonts w:ascii="Times New Roman" w:eastAsia="SimSun" w:hAnsi="Times New Roman" w:cs="Times New Roman"/>
                <w:sz w:val="24"/>
                <w:szCs w:val="24"/>
              </w:rPr>
            </w:pPr>
          </w:p>
          <w:p w14:paraId="0048DF0D" w14:textId="77777777" w:rsidR="00F52AF5" w:rsidRPr="00F52AF5" w:rsidRDefault="00F52AF5" w:rsidP="004B28A4">
            <w:pPr>
              <w:spacing w:line="360" w:lineRule="auto"/>
              <w:rPr>
                <w:rFonts w:ascii="Times New Roman" w:eastAsia="SimSun" w:hAnsi="Times New Roman" w:cs="Times New Roman"/>
                <w:sz w:val="24"/>
                <w:szCs w:val="24"/>
              </w:rPr>
            </w:pPr>
          </w:p>
          <w:p w14:paraId="12CD175D" w14:textId="051135C8" w:rsidR="00A45652" w:rsidRPr="00F52AF5" w:rsidRDefault="003A210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Bản sao chứng thực</w:t>
            </w:r>
          </w:p>
          <w:p w14:paraId="254ED023" w14:textId="7228658F" w:rsidR="003A2102" w:rsidRPr="00F52AF5" w:rsidRDefault="00A4565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核证副本</w:t>
            </w:r>
          </w:p>
        </w:tc>
        <w:tc>
          <w:tcPr>
            <w:tcW w:w="2610" w:type="dxa"/>
          </w:tcPr>
          <w:p w14:paraId="66836A02" w14:textId="77777777" w:rsidR="00342C96" w:rsidRPr="00F52AF5" w:rsidRDefault="00342C96"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lastRenderedPageBreak/>
              <w:t>Hợp pháp hóa lãnh sự hoặc bản sao công chứng dịch thuật</w:t>
            </w:r>
          </w:p>
          <w:p w14:paraId="1C0B7324" w14:textId="0F402879" w:rsidR="003A2102" w:rsidRPr="00F52AF5" w:rsidRDefault="00F52AF5"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hint="eastAsia"/>
                <w:sz w:val="24"/>
                <w:szCs w:val="24"/>
              </w:rPr>
              <w:t>领事认证或翻译公证副本</w:t>
            </w:r>
          </w:p>
          <w:p w14:paraId="00D11321" w14:textId="77777777" w:rsidR="00F52AF5" w:rsidRPr="00F52AF5" w:rsidRDefault="00F52AF5" w:rsidP="004B28A4">
            <w:pPr>
              <w:spacing w:line="360" w:lineRule="auto"/>
              <w:rPr>
                <w:rFonts w:ascii="Times New Roman" w:eastAsia="SimSun" w:hAnsi="Times New Roman" w:cs="Times New Roman"/>
                <w:sz w:val="24"/>
                <w:szCs w:val="24"/>
              </w:rPr>
            </w:pPr>
          </w:p>
          <w:p w14:paraId="3C8FC948" w14:textId="77777777" w:rsidR="00F52AF5" w:rsidRPr="00F52AF5" w:rsidRDefault="00F52AF5" w:rsidP="004B28A4">
            <w:pPr>
              <w:spacing w:line="360" w:lineRule="auto"/>
              <w:rPr>
                <w:rFonts w:ascii="Times New Roman" w:eastAsia="SimSun" w:hAnsi="Times New Roman" w:cs="Times New Roman"/>
                <w:sz w:val="24"/>
                <w:szCs w:val="24"/>
              </w:rPr>
            </w:pPr>
          </w:p>
          <w:p w14:paraId="1D65316B" w14:textId="77777777" w:rsidR="00F52AF5" w:rsidRPr="00F52AF5" w:rsidRDefault="00F52AF5" w:rsidP="004B28A4">
            <w:pPr>
              <w:spacing w:line="360" w:lineRule="auto"/>
              <w:rPr>
                <w:rFonts w:ascii="Times New Roman" w:eastAsia="SimSun" w:hAnsi="Times New Roman" w:cs="Times New Roman"/>
                <w:sz w:val="24"/>
                <w:szCs w:val="24"/>
              </w:rPr>
            </w:pPr>
          </w:p>
          <w:p w14:paraId="4FB0656F" w14:textId="77777777" w:rsidR="00F52AF5" w:rsidRPr="00F52AF5" w:rsidRDefault="00F52AF5" w:rsidP="004B28A4">
            <w:pPr>
              <w:spacing w:line="360" w:lineRule="auto"/>
              <w:rPr>
                <w:rFonts w:ascii="Times New Roman" w:eastAsia="SimSun" w:hAnsi="Times New Roman" w:cs="Times New Roman"/>
                <w:sz w:val="24"/>
                <w:szCs w:val="24"/>
              </w:rPr>
            </w:pPr>
          </w:p>
          <w:p w14:paraId="3341E9E5" w14:textId="77777777" w:rsidR="003A2102" w:rsidRPr="00F52AF5" w:rsidRDefault="003A210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Bản sao công chứng dịch thuật</w:t>
            </w:r>
          </w:p>
          <w:p w14:paraId="7DF16495" w14:textId="02B6BC1B" w:rsidR="00F52AF5" w:rsidRPr="00F52AF5" w:rsidRDefault="00F52AF5"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hint="eastAsia"/>
                <w:sz w:val="24"/>
                <w:szCs w:val="24"/>
              </w:rPr>
              <w:t>翻译公证副本</w:t>
            </w:r>
          </w:p>
        </w:tc>
        <w:tc>
          <w:tcPr>
            <w:tcW w:w="1620" w:type="dxa"/>
          </w:tcPr>
          <w:p w14:paraId="105291D6" w14:textId="77777777" w:rsidR="00342C96" w:rsidRPr="00F52AF5" w:rsidRDefault="00342C96"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lastRenderedPageBreak/>
              <w:t>1 năm</w:t>
            </w:r>
          </w:p>
          <w:p w14:paraId="67F028F9" w14:textId="20040D04" w:rsidR="00A45652" w:rsidRPr="00F52AF5" w:rsidRDefault="00A4565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hint="eastAsia"/>
                <w:sz w:val="24"/>
                <w:szCs w:val="24"/>
              </w:rPr>
              <w:t>1</w:t>
            </w:r>
            <w:r w:rsidRPr="00F52AF5">
              <w:rPr>
                <w:rFonts w:ascii="Times New Roman" w:eastAsia="SimSun" w:hAnsi="Times New Roman" w:cs="Times New Roman" w:hint="eastAsia"/>
                <w:sz w:val="24"/>
                <w:szCs w:val="24"/>
              </w:rPr>
              <w:t>年</w:t>
            </w:r>
          </w:p>
        </w:tc>
      </w:tr>
      <w:tr w:rsidR="00342C96" w:rsidRPr="00F52AF5" w14:paraId="42F86BC6" w14:textId="66D06B4F" w:rsidTr="00796AA3">
        <w:tc>
          <w:tcPr>
            <w:tcW w:w="978" w:type="dxa"/>
          </w:tcPr>
          <w:p w14:paraId="7483296F" w14:textId="1F2E6E26" w:rsidR="00342C96" w:rsidRPr="00F52AF5" w:rsidRDefault="00342C96" w:rsidP="004B28A4">
            <w:pPr>
              <w:spacing w:line="360" w:lineRule="auto"/>
              <w:jc w:val="center"/>
              <w:rPr>
                <w:rFonts w:ascii="Times New Roman" w:eastAsia="SimSun" w:hAnsi="Times New Roman" w:cs="Times New Roman"/>
                <w:sz w:val="24"/>
                <w:szCs w:val="24"/>
              </w:rPr>
            </w:pPr>
            <w:r w:rsidRPr="00F52AF5">
              <w:rPr>
                <w:rFonts w:ascii="Times New Roman" w:eastAsia="SimSun" w:hAnsi="Times New Roman" w:cs="Times New Roman"/>
                <w:sz w:val="24"/>
                <w:szCs w:val="24"/>
              </w:rPr>
              <w:t>2</w:t>
            </w:r>
          </w:p>
        </w:tc>
        <w:tc>
          <w:tcPr>
            <w:tcW w:w="4687" w:type="dxa"/>
          </w:tcPr>
          <w:p w14:paraId="6968EEFA" w14:textId="77777777" w:rsidR="00342C96" w:rsidRPr="00F52AF5" w:rsidRDefault="00342C96"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t>Công ty có vốn điều lệ đã góp đạt trên </w:t>
            </w:r>
            <w:r w:rsidRPr="00F52AF5">
              <w:rPr>
                <w:rFonts w:ascii="Times New Roman" w:eastAsia="SimSun" w:hAnsi="Times New Roman" w:cs="Times New Roman"/>
                <w:b/>
                <w:bCs/>
                <w:sz w:val="24"/>
                <w:szCs w:val="24"/>
              </w:rPr>
              <w:t xml:space="preserve">100 tỷ đồng </w:t>
            </w:r>
            <w:r w:rsidRPr="00F52AF5">
              <w:rPr>
                <w:rFonts w:ascii="Times New Roman" w:eastAsia="SimSun" w:hAnsi="Times New Roman" w:cs="Times New Roman"/>
                <w:sz w:val="24"/>
                <w:szCs w:val="24"/>
              </w:rPr>
              <w:t>hoặc tổ chức niêm yết, tổ chức đăng ký giao dịch;</w:t>
            </w:r>
          </w:p>
          <w:p w14:paraId="66D98DAB" w14:textId="2D5AF634" w:rsidR="00A45652" w:rsidRPr="00F52AF5" w:rsidRDefault="00A45652" w:rsidP="004B28A4">
            <w:pPr>
              <w:spacing w:line="360" w:lineRule="auto"/>
              <w:jc w:val="both"/>
              <w:rPr>
                <w:rFonts w:ascii="Times New Roman" w:eastAsia="SimSun" w:hAnsi="Times New Roman" w:cs="Times New Roman"/>
                <w:sz w:val="24"/>
                <w:szCs w:val="24"/>
                <w:u w:val="single"/>
              </w:rPr>
            </w:pPr>
            <w:r w:rsidRPr="00F52AF5">
              <w:rPr>
                <w:rFonts w:ascii="Times New Roman" w:eastAsia="SimSun" w:hAnsi="Times New Roman" w:cs="Times New Roman"/>
                <w:sz w:val="24"/>
                <w:szCs w:val="24"/>
              </w:rPr>
              <w:t>公司注册资金超过</w:t>
            </w:r>
            <w:r w:rsidRPr="00F52AF5">
              <w:rPr>
                <w:rFonts w:ascii="Times New Roman" w:eastAsia="SimSun" w:hAnsi="Times New Roman" w:cs="Times New Roman"/>
                <w:b/>
                <w:bCs/>
                <w:sz w:val="24"/>
                <w:szCs w:val="24"/>
              </w:rPr>
              <w:t>1000</w:t>
            </w:r>
            <w:r w:rsidRPr="00F52AF5">
              <w:rPr>
                <w:rFonts w:ascii="Times New Roman" w:eastAsia="SimSun" w:hAnsi="Times New Roman" w:cs="Times New Roman"/>
                <w:b/>
                <w:bCs/>
                <w:sz w:val="24"/>
                <w:szCs w:val="24"/>
              </w:rPr>
              <w:t>亿越</w:t>
            </w:r>
            <w:r w:rsidR="00F52AF5" w:rsidRPr="00F52AF5">
              <w:rPr>
                <w:rFonts w:ascii="Times New Roman" w:eastAsia="SimSun" w:hAnsi="Times New Roman" w:cs="Times New Roman" w:hint="eastAsia"/>
                <w:b/>
                <w:bCs/>
                <w:sz w:val="24"/>
                <w:szCs w:val="24"/>
              </w:rPr>
              <w:t>南</w:t>
            </w:r>
            <w:r w:rsidRPr="00F52AF5">
              <w:rPr>
                <w:rFonts w:ascii="Times New Roman" w:eastAsia="SimSun" w:hAnsi="Times New Roman" w:cs="Times New Roman"/>
                <w:b/>
                <w:bCs/>
                <w:sz w:val="24"/>
                <w:szCs w:val="24"/>
              </w:rPr>
              <w:t>盾</w:t>
            </w:r>
            <w:r w:rsidRPr="00F52AF5">
              <w:rPr>
                <w:rFonts w:ascii="Times New Roman" w:eastAsia="SimSun" w:hAnsi="Times New Roman" w:cs="Times New Roman"/>
                <w:sz w:val="24"/>
                <w:szCs w:val="24"/>
              </w:rPr>
              <w:t>或上市机构或登记交易机构；</w:t>
            </w:r>
          </w:p>
        </w:tc>
        <w:tc>
          <w:tcPr>
            <w:tcW w:w="3442" w:type="dxa"/>
          </w:tcPr>
          <w:p w14:paraId="109B0686" w14:textId="77777777" w:rsidR="00342C96" w:rsidRPr="00F52AF5" w:rsidRDefault="00342C96"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t xml:space="preserve">Giấy chứng nhận đăng ký doanh nghiệp hoặc giấy tờ tương đương khác; </w:t>
            </w:r>
          </w:p>
          <w:p w14:paraId="565D24E7" w14:textId="4E5D8430" w:rsidR="00A45652" w:rsidRPr="00F52AF5" w:rsidRDefault="00A45652"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t>企业注册证书或其他同等文件；</w:t>
            </w:r>
          </w:p>
          <w:p w14:paraId="44A93B6E" w14:textId="4C07A03C" w:rsidR="00342C96" w:rsidRPr="00F52AF5" w:rsidRDefault="00342C96"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t>Báo cáo tài chính năm được kiểm toán hoặc báo cáo tài chính bán niên được soát xét.</w:t>
            </w:r>
          </w:p>
          <w:p w14:paraId="62C93ED3" w14:textId="5D7C1B56" w:rsidR="00A45652" w:rsidRPr="00F52AF5" w:rsidRDefault="00A45652"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t>经审计的年度财务报表或经审计的半年度财务报表。</w:t>
            </w:r>
          </w:p>
          <w:p w14:paraId="75C7EDCA" w14:textId="59554C86" w:rsidR="003A2102" w:rsidRPr="00F52AF5" w:rsidRDefault="003A2102"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t>CCCD/Hộ chiếu của người đại diện pháp luật</w:t>
            </w:r>
          </w:p>
          <w:p w14:paraId="3C531E48" w14:textId="7534D735" w:rsidR="00A45652" w:rsidRPr="00F52AF5" w:rsidRDefault="00F52AF5"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hint="eastAsia"/>
                <w:sz w:val="24"/>
                <w:szCs w:val="24"/>
              </w:rPr>
              <w:t>法定代表人的身份证</w:t>
            </w:r>
            <w:r w:rsidRPr="00F52AF5">
              <w:rPr>
                <w:rFonts w:ascii="Times New Roman" w:eastAsia="SimSun" w:hAnsi="Times New Roman" w:cs="Times New Roman" w:hint="eastAsia"/>
                <w:sz w:val="24"/>
                <w:szCs w:val="24"/>
              </w:rPr>
              <w:t>/</w:t>
            </w:r>
            <w:r w:rsidRPr="00F52AF5">
              <w:rPr>
                <w:rFonts w:ascii="Times New Roman" w:eastAsia="SimSun" w:hAnsi="Times New Roman" w:cs="Times New Roman" w:hint="eastAsia"/>
                <w:sz w:val="24"/>
                <w:szCs w:val="24"/>
              </w:rPr>
              <w:t>护照</w:t>
            </w:r>
          </w:p>
          <w:p w14:paraId="1341680C" w14:textId="77777777" w:rsidR="00342C96" w:rsidRPr="00F52AF5" w:rsidRDefault="00342C96"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sz w:val="24"/>
                <w:szCs w:val="24"/>
                <w:u w:val="single"/>
              </w:rPr>
              <w:lastRenderedPageBreak/>
              <w:t xml:space="preserve">Hoặc </w:t>
            </w:r>
            <w:r w:rsidRPr="00F52AF5">
              <w:rPr>
                <w:rFonts w:ascii="Times New Roman" w:eastAsia="SimSun" w:hAnsi="Times New Roman" w:cs="Times New Roman"/>
                <w:sz w:val="24"/>
                <w:szCs w:val="24"/>
              </w:rPr>
              <w:t>quyết định chấp thuận niêm yết.</w:t>
            </w:r>
          </w:p>
          <w:p w14:paraId="431CCD2F" w14:textId="4F415F96" w:rsidR="00A45652" w:rsidRPr="00F52AF5" w:rsidRDefault="00A45652" w:rsidP="004B28A4">
            <w:pPr>
              <w:spacing w:line="360" w:lineRule="auto"/>
              <w:jc w:val="both"/>
              <w:rPr>
                <w:rFonts w:ascii="Times New Roman" w:eastAsia="SimSun" w:hAnsi="Times New Roman" w:cs="Times New Roman"/>
                <w:sz w:val="24"/>
                <w:szCs w:val="24"/>
                <w:u w:val="single"/>
              </w:rPr>
            </w:pPr>
            <w:r w:rsidRPr="00F52AF5">
              <w:rPr>
                <w:rFonts w:ascii="Times New Roman" w:eastAsia="SimSun" w:hAnsi="Times New Roman" w:cs="Times New Roman"/>
                <w:sz w:val="24"/>
                <w:szCs w:val="24"/>
              </w:rPr>
              <w:t>上市批准决定</w:t>
            </w:r>
            <w:r w:rsidRPr="00F52AF5">
              <w:rPr>
                <w:rFonts w:ascii="Times New Roman" w:eastAsia="SimSun" w:hAnsi="Times New Roman" w:cs="Times New Roman" w:hint="eastAsia"/>
                <w:sz w:val="24"/>
                <w:szCs w:val="24"/>
              </w:rPr>
              <w:t>。</w:t>
            </w:r>
          </w:p>
        </w:tc>
        <w:tc>
          <w:tcPr>
            <w:tcW w:w="1908" w:type="dxa"/>
          </w:tcPr>
          <w:p w14:paraId="65542047" w14:textId="77777777" w:rsidR="00342C96" w:rsidRPr="00F52AF5" w:rsidRDefault="00342C96"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lastRenderedPageBreak/>
              <w:t>Bản sao chứng thực</w:t>
            </w:r>
          </w:p>
          <w:p w14:paraId="0C94ECE8" w14:textId="7430D0D0" w:rsidR="00783B70" w:rsidRPr="00F52AF5" w:rsidRDefault="00A4565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核证副本</w:t>
            </w:r>
          </w:p>
          <w:p w14:paraId="28B2F0AF" w14:textId="77777777" w:rsidR="00A45652" w:rsidRPr="00F52AF5" w:rsidRDefault="00A45652" w:rsidP="004B28A4">
            <w:pPr>
              <w:spacing w:line="360" w:lineRule="auto"/>
              <w:rPr>
                <w:rFonts w:ascii="Times New Roman" w:eastAsia="SimSun" w:hAnsi="Times New Roman" w:cs="Times New Roman"/>
                <w:sz w:val="24"/>
                <w:szCs w:val="24"/>
              </w:rPr>
            </w:pPr>
          </w:p>
          <w:p w14:paraId="6087DC73" w14:textId="77777777" w:rsidR="00A45652" w:rsidRPr="00F52AF5" w:rsidRDefault="00A45652" w:rsidP="004B28A4">
            <w:pPr>
              <w:spacing w:line="360" w:lineRule="auto"/>
              <w:rPr>
                <w:rFonts w:ascii="Times New Roman" w:eastAsia="SimSun" w:hAnsi="Times New Roman" w:cs="Times New Roman"/>
                <w:sz w:val="24"/>
                <w:szCs w:val="24"/>
              </w:rPr>
            </w:pPr>
          </w:p>
          <w:p w14:paraId="17DF85A8" w14:textId="73C826DD" w:rsidR="00342C96" w:rsidRPr="00F52AF5" w:rsidRDefault="00342C96"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Bản sao</w:t>
            </w:r>
          </w:p>
          <w:p w14:paraId="1914B466" w14:textId="1A61E241" w:rsidR="003A2102" w:rsidRPr="00F52AF5" w:rsidRDefault="00F52AF5"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hint="eastAsia"/>
                <w:sz w:val="24"/>
                <w:szCs w:val="24"/>
              </w:rPr>
              <w:t>副本</w:t>
            </w:r>
          </w:p>
          <w:p w14:paraId="2D8EDF4A" w14:textId="77777777" w:rsidR="00A45652" w:rsidRPr="00F52AF5" w:rsidRDefault="00A45652" w:rsidP="004B28A4">
            <w:pPr>
              <w:spacing w:line="360" w:lineRule="auto"/>
              <w:rPr>
                <w:rFonts w:ascii="Times New Roman" w:eastAsia="SimSun" w:hAnsi="Times New Roman" w:cs="Times New Roman"/>
                <w:sz w:val="24"/>
                <w:szCs w:val="24"/>
              </w:rPr>
            </w:pPr>
          </w:p>
          <w:p w14:paraId="2F2E6923" w14:textId="572124D5" w:rsidR="003A2102" w:rsidRPr="00F52AF5" w:rsidRDefault="003A210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Bản sao</w:t>
            </w:r>
            <w:r w:rsidR="005716D4" w:rsidRPr="00F52AF5">
              <w:rPr>
                <w:rFonts w:ascii="Times New Roman" w:eastAsia="SimSun" w:hAnsi="Times New Roman" w:cs="Times New Roman"/>
                <w:sz w:val="24"/>
                <w:szCs w:val="24"/>
              </w:rPr>
              <w:t xml:space="preserve"> chứng thực</w:t>
            </w:r>
          </w:p>
          <w:p w14:paraId="432E92F4" w14:textId="6CC8729B" w:rsidR="00A45652" w:rsidRPr="00F52AF5" w:rsidRDefault="00A4565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核证副本</w:t>
            </w:r>
          </w:p>
          <w:p w14:paraId="33431E76" w14:textId="77777777" w:rsidR="00A45652" w:rsidRPr="00F52AF5" w:rsidRDefault="00345134"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Bản sao</w:t>
            </w:r>
            <w:r w:rsidR="005716D4" w:rsidRPr="00F52AF5">
              <w:rPr>
                <w:rFonts w:ascii="Times New Roman" w:eastAsia="SimSun" w:hAnsi="Times New Roman" w:cs="Times New Roman"/>
                <w:sz w:val="24"/>
                <w:szCs w:val="24"/>
              </w:rPr>
              <w:t xml:space="preserve"> chứng thực</w:t>
            </w:r>
          </w:p>
          <w:p w14:paraId="4560BEB0" w14:textId="09844B22" w:rsidR="00345134" w:rsidRPr="00F52AF5" w:rsidRDefault="00A4565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核证副本</w:t>
            </w:r>
          </w:p>
        </w:tc>
        <w:tc>
          <w:tcPr>
            <w:tcW w:w="2610" w:type="dxa"/>
          </w:tcPr>
          <w:p w14:paraId="50552DC5" w14:textId="77777777" w:rsidR="00342C96" w:rsidRDefault="00342C96"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Hợp pháp hóa lãnh sự hoặc bản sao công chứng dịch thuật</w:t>
            </w:r>
          </w:p>
          <w:p w14:paraId="6AC0B1C9" w14:textId="276B276D" w:rsidR="00F52AF5" w:rsidRPr="00F52AF5" w:rsidRDefault="00F52AF5"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hint="eastAsia"/>
                <w:sz w:val="24"/>
                <w:szCs w:val="24"/>
              </w:rPr>
              <w:t>领事认证或翻译公证副本</w:t>
            </w:r>
          </w:p>
          <w:p w14:paraId="4BD99DC5" w14:textId="4953C079" w:rsidR="004856B5" w:rsidRPr="00F52AF5" w:rsidRDefault="004856B5"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Bản sao</w:t>
            </w:r>
          </w:p>
          <w:p w14:paraId="315C2ABC" w14:textId="26E3794A" w:rsidR="004856B5" w:rsidRDefault="00F52AF5" w:rsidP="004B28A4">
            <w:pPr>
              <w:spacing w:line="360" w:lineRule="auto"/>
              <w:rPr>
                <w:rFonts w:ascii="Times New Roman" w:eastAsia="SimSun" w:hAnsi="Times New Roman" w:cs="Times New Roman"/>
                <w:sz w:val="24"/>
                <w:szCs w:val="24"/>
              </w:rPr>
            </w:pPr>
            <w:r>
              <w:rPr>
                <w:rFonts w:ascii="Times New Roman" w:eastAsia="SimSun" w:hAnsi="Times New Roman" w:cs="Times New Roman" w:hint="eastAsia"/>
                <w:sz w:val="24"/>
                <w:szCs w:val="24"/>
              </w:rPr>
              <w:t>副本</w:t>
            </w:r>
          </w:p>
          <w:p w14:paraId="3CAF66D1" w14:textId="77777777" w:rsidR="00F52AF5" w:rsidRPr="00F52AF5" w:rsidRDefault="00F52AF5" w:rsidP="004B28A4">
            <w:pPr>
              <w:spacing w:line="360" w:lineRule="auto"/>
              <w:rPr>
                <w:rFonts w:ascii="Times New Roman" w:eastAsia="SimSun" w:hAnsi="Times New Roman" w:cs="Times New Roman"/>
                <w:sz w:val="24"/>
                <w:szCs w:val="24"/>
              </w:rPr>
            </w:pPr>
          </w:p>
          <w:p w14:paraId="12810CF8" w14:textId="77777777" w:rsidR="003A2102" w:rsidRDefault="003A210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Bản sao công chứng dịch thuật</w:t>
            </w:r>
          </w:p>
          <w:p w14:paraId="44A2FCA3" w14:textId="7FA98404" w:rsidR="00F52AF5" w:rsidRPr="00F52AF5" w:rsidRDefault="00F52AF5"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hint="eastAsia"/>
                <w:sz w:val="24"/>
                <w:szCs w:val="24"/>
              </w:rPr>
              <w:t>翻译公证副本</w:t>
            </w:r>
          </w:p>
          <w:p w14:paraId="3B8C58BE" w14:textId="77777777" w:rsidR="00345134" w:rsidRDefault="00345134"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Hợp pháp hóa lãnh sự hoặc bản sao công chứng dịch thuật</w:t>
            </w:r>
          </w:p>
          <w:p w14:paraId="6A56CB70" w14:textId="201FD134" w:rsidR="00F52AF5" w:rsidRPr="00F52AF5" w:rsidRDefault="00F52AF5"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hint="eastAsia"/>
                <w:sz w:val="24"/>
                <w:szCs w:val="24"/>
              </w:rPr>
              <w:lastRenderedPageBreak/>
              <w:t>领事认证或翻译公证副本</w:t>
            </w:r>
          </w:p>
        </w:tc>
        <w:tc>
          <w:tcPr>
            <w:tcW w:w="1620" w:type="dxa"/>
          </w:tcPr>
          <w:p w14:paraId="5BD0F980" w14:textId="77777777" w:rsidR="00342C96" w:rsidRPr="00F52AF5" w:rsidRDefault="00342C96"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lastRenderedPageBreak/>
              <w:t>1 năm</w:t>
            </w:r>
          </w:p>
          <w:p w14:paraId="335694BC" w14:textId="1BF5C05E" w:rsidR="00A45652" w:rsidRPr="00F52AF5" w:rsidRDefault="00A4565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hint="eastAsia"/>
                <w:sz w:val="24"/>
                <w:szCs w:val="24"/>
              </w:rPr>
              <w:t>1</w:t>
            </w:r>
            <w:r w:rsidRPr="00F52AF5">
              <w:rPr>
                <w:rFonts w:ascii="Times New Roman" w:eastAsia="SimSun" w:hAnsi="Times New Roman" w:cs="Times New Roman" w:hint="eastAsia"/>
                <w:sz w:val="24"/>
                <w:szCs w:val="24"/>
              </w:rPr>
              <w:t>年</w:t>
            </w:r>
          </w:p>
        </w:tc>
      </w:tr>
      <w:tr w:rsidR="00342C96" w:rsidRPr="00F52AF5" w14:paraId="275DC401" w14:textId="0C99FEC3" w:rsidTr="00796AA3">
        <w:tc>
          <w:tcPr>
            <w:tcW w:w="978" w:type="dxa"/>
          </w:tcPr>
          <w:p w14:paraId="4F4B73C1" w14:textId="25FE8F29" w:rsidR="00342C96" w:rsidRPr="00F52AF5" w:rsidRDefault="00342C96" w:rsidP="004B28A4">
            <w:pPr>
              <w:spacing w:line="360" w:lineRule="auto"/>
              <w:jc w:val="center"/>
              <w:rPr>
                <w:rFonts w:ascii="Times New Roman" w:eastAsia="SimSun" w:hAnsi="Times New Roman" w:cs="Times New Roman"/>
                <w:sz w:val="24"/>
                <w:szCs w:val="24"/>
              </w:rPr>
            </w:pPr>
            <w:r w:rsidRPr="00F52AF5">
              <w:rPr>
                <w:rFonts w:ascii="Times New Roman" w:eastAsia="SimSun" w:hAnsi="Times New Roman" w:cs="Times New Roman"/>
                <w:sz w:val="24"/>
                <w:szCs w:val="24"/>
              </w:rPr>
              <w:t>3</w:t>
            </w:r>
          </w:p>
        </w:tc>
        <w:tc>
          <w:tcPr>
            <w:tcW w:w="4687" w:type="dxa"/>
          </w:tcPr>
          <w:p w14:paraId="204C2B3C" w14:textId="77777777" w:rsidR="00342C96" w:rsidRPr="00F52AF5" w:rsidRDefault="00342C96"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t>Người có chứng chỉ hành nghề chứng khoán;</w:t>
            </w:r>
          </w:p>
          <w:p w14:paraId="6B840F82" w14:textId="0E5429F0" w:rsidR="00A45652" w:rsidRPr="00F52AF5" w:rsidRDefault="00A45652"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t>有证券从业资格证</w:t>
            </w:r>
            <w:r w:rsidR="00F52AF5">
              <w:rPr>
                <w:rFonts w:ascii="Times New Roman" w:eastAsia="SimSun" w:hAnsi="Times New Roman" w:cs="Times New Roman" w:hint="eastAsia"/>
                <w:sz w:val="24"/>
                <w:szCs w:val="24"/>
              </w:rPr>
              <w:t>书</w:t>
            </w:r>
            <w:r w:rsidRPr="00F52AF5">
              <w:rPr>
                <w:rFonts w:ascii="Times New Roman" w:eastAsia="SimSun" w:hAnsi="Times New Roman" w:cs="Times New Roman"/>
                <w:sz w:val="24"/>
                <w:szCs w:val="24"/>
              </w:rPr>
              <w:t>的人</w:t>
            </w:r>
            <w:r w:rsidRPr="00F52AF5">
              <w:rPr>
                <w:rFonts w:ascii="Times New Roman" w:eastAsia="SimSun" w:hAnsi="Times New Roman" w:cs="Times New Roman" w:hint="eastAsia"/>
                <w:sz w:val="24"/>
                <w:szCs w:val="24"/>
              </w:rPr>
              <w:t>；</w:t>
            </w:r>
          </w:p>
          <w:p w14:paraId="43D207DA" w14:textId="77777777" w:rsidR="00A45652" w:rsidRPr="00F52AF5" w:rsidRDefault="00A45652" w:rsidP="004B28A4">
            <w:pPr>
              <w:spacing w:line="360" w:lineRule="auto"/>
              <w:jc w:val="both"/>
              <w:rPr>
                <w:rFonts w:ascii="Times New Roman" w:eastAsia="SimSun" w:hAnsi="Times New Roman" w:cs="Times New Roman"/>
                <w:sz w:val="24"/>
                <w:szCs w:val="24"/>
              </w:rPr>
            </w:pPr>
          </w:p>
          <w:p w14:paraId="1CA49160" w14:textId="3E3C09AE" w:rsidR="00342C96" w:rsidRPr="00F52AF5" w:rsidRDefault="00342C96" w:rsidP="004B28A4">
            <w:pPr>
              <w:spacing w:line="360" w:lineRule="auto"/>
              <w:jc w:val="both"/>
              <w:rPr>
                <w:rFonts w:ascii="Times New Roman" w:eastAsia="SimSun" w:hAnsi="Times New Roman" w:cs="Times New Roman"/>
                <w:sz w:val="24"/>
                <w:szCs w:val="24"/>
                <w:u w:val="single"/>
              </w:rPr>
            </w:pPr>
            <w:r w:rsidRPr="00F52AF5">
              <w:rPr>
                <w:rFonts w:ascii="Times New Roman" w:eastAsia="SimSun" w:hAnsi="Times New Roman" w:cs="Times New Roman"/>
                <w:sz w:val="24"/>
                <w:szCs w:val="24"/>
              </w:rPr>
              <w:br/>
            </w:r>
          </w:p>
        </w:tc>
        <w:tc>
          <w:tcPr>
            <w:tcW w:w="3442" w:type="dxa"/>
          </w:tcPr>
          <w:p w14:paraId="6A07D41A" w14:textId="2E7760DA" w:rsidR="00342C96" w:rsidRPr="00F52AF5" w:rsidRDefault="00342C96"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t xml:space="preserve">1. CCCD/Hộ chiếu còn giá trị sử dụng </w:t>
            </w:r>
          </w:p>
          <w:p w14:paraId="2426C04B" w14:textId="4DD9985B" w:rsidR="00A45652" w:rsidRPr="00F52AF5" w:rsidRDefault="00A4565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生效的身份证</w:t>
            </w:r>
            <w:r w:rsidRPr="00F52AF5">
              <w:rPr>
                <w:rFonts w:ascii="Times New Roman" w:eastAsia="SimSun" w:hAnsi="Times New Roman" w:cs="Times New Roman"/>
                <w:sz w:val="24"/>
                <w:szCs w:val="24"/>
              </w:rPr>
              <w:t>/</w:t>
            </w:r>
            <w:r w:rsidRPr="00F52AF5">
              <w:rPr>
                <w:rFonts w:ascii="Times New Roman" w:eastAsia="SimSun" w:hAnsi="Times New Roman" w:cs="Times New Roman"/>
                <w:sz w:val="24"/>
                <w:szCs w:val="24"/>
              </w:rPr>
              <w:t>护照</w:t>
            </w:r>
          </w:p>
          <w:p w14:paraId="419E565A" w14:textId="77777777" w:rsidR="00342C96" w:rsidRPr="00F52AF5" w:rsidRDefault="00342C96"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t>2. Chứng chỉ hành nghề chứng khoán còn hiệu lực.</w:t>
            </w:r>
          </w:p>
          <w:p w14:paraId="7069D6AE" w14:textId="06E0FDD6" w:rsidR="00A45652" w:rsidRPr="00F52AF5" w:rsidRDefault="00F52AF5" w:rsidP="004B28A4">
            <w:pPr>
              <w:spacing w:line="360" w:lineRule="auto"/>
              <w:jc w:val="both"/>
              <w:rPr>
                <w:rFonts w:ascii="Times New Roman" w:eastAsia="SimSun" w:hAnsi="Times New Roman" w:cs="Times New Roman"/>
                <w:sz w:val="24"/>
                <w:szCs w:val="24"/>
                <w:u w:val="single"/>
              </w:rPr>
            </w:pPr>
            <w:r w:rsidRPr="00F52AF5">
              <w:rPr>
                <w:rFonts w:ascii="Times New Roman" w:eastAsia="SimSun" w:hAnsi="Times New Roman" w:cs="Times New Roman"/>
                <w:sz w:val="24"/>
                <w:szCs w:val="24"/>
              </w:rPr>
              <w:t>生效</w:t>
            </w:r>
            <w:r>
              <w:rPr>
                <w:rFonts w:ascii="Times New Roman" w:eastAsia="SimSun" w:hAnsi="Times New Roman" w:cs="Times New Roman" w:hint="eastAsia"/>
                <w:sz w:val="24"/>
                <w:szCs w:val="24"/>
              </w:rPr>
              <w:t>的</w:t>
            </w:r>
            <w:r w:rsidRPr="00F52AF5">
              <w:rPr>
                <w:rFonts w:ascii="Times New Roman" w:eastAsia="SimSun" w:hAnsi="Times New Roman" w:cs="Times New Roman"/>
                <w:sz w:val="24"/>
                <w:szCs w:val="24"/>
              </w:rPr>
              <w:t>证券从业资格证</w:t>
            </w:r>
            <w:r>
              <w:rPr>
                <w:rFonts w:ascii="Times New Roman" w:eastAsia="SimSun" w:hAnsi="Times New Roman" w:cs="Times New Roman" w:hint="eastAsia"/>
                <w:sz w:val="24"/>
                <w:szCs w:val="24"/>
              </w:rPr>
              <w:t>书</w:t>
            </w:r>
          </w:p>
        </w:tc>
        <w:tc>
          <w:tcPr>
            <w:tcW w:w="1908" w:type="dxa"/>
          </w:tcPr>
          <w:p w14:paraId="2DB4B4F4" w14:textId="77777777" w:rsidR="00342C96" w:rsidRPr="00F52AF5" w:rsidRDefault="00342C96"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Bản sao chứng thực</w:t>
            </w:r>
          </w:p>
          <w:p w14:paraId="395410F1" w14:textId="09C8E966" w:rsidR="00A45652" w:rsidRPr="00F52AF5" w:rsidRDefault="00A4565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核证副本</w:t>
            </w:r>
          </w:p>
          <w:p w14:paraId="54322B19" w14:textId="77777777" w:rsidR="004856B5" w:rsidRPr="00F52AF5" w:rsidRDefault="004856B5"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Bản sao chứng thực</w:t>
            </w:r>
          </w:p>
          <w:p w14:paraId="23AC38AC" w14:textId="77777777" w:rsidR="00A45652" w:rsidRPr="00F52AF5" w:rsidRDefault="00A4565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核证副本</w:t>
            </w:r>
          </w:p>
          <w:p w14:paraId="722FA60F" w14:textId="088EBA07" w:rsidR="00A45652" w:rsidRPr="00F52AF5" w:rsidRDefault="00A45652" w:rsidP="004B28A4">
            <w:pPr>
              <w:spacing w:line="360" w:lineRule="auto"/>
              <w:rPr>
                <w:rFonts w:ascii="Times New Roman" w:eastAsia="SimSun" w:hAnsi="Times New Roman" w:cs="Times New Roman"/>
                <w:sz w:val="24"/>
                <w:szCs w:val="24"/>
              </w:rPr>
            </w:pPr>
          </w:p>
        </w:tc>
        <w:tc>
          <w:tcPr>
            <w:tcW w:w="2610" w:type="dxa"/>
          </w:tcPr>
          <w:p w14:paraId="48504E4F" w14:textId="77777777" w:rsidR="00342C96" w:rsidRDefault="00342C96"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Bản sao công chứng dịch thuật</w:t>
            </w:r>
          </w:p>
          <w:p w14:paraId="77FE72FA" w14:textId="538A7A97" w:rsidR="00F52AF5" w:rsidRPr="00F52AF5" w:rsidRDefault="00F52AF5"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hint="eastAsia"/>
                <w:sz w:val="24"/>
                <w:szCs w:val="24"/>
              </w:rPr>
              <w:t>翻译公证副本</w:t>
            </w:r>
          </w:p>
          <w:p w14:paraId="06B609D7" w14:textId="77777777" w:rsidR="004856B5" w:rsidRDefault="004856B5"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Bản sao công chứng dịch thuật</w:t>
            </w:r>
          </w:p>
          <w:p w14:paraId="6293629A" w14:textId="10A4444A" w:rsidR="00F52AF5" w:rsidRPr="00F52AF5" w:rsidRDefault="00F52AF5"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hint="eastAsia"/>
                <w:sz w:val="24"/>
                <w:szCs w:val="24"/>
              </w:rPr>
              <w:t>翻译公证副本</w:t>
            </w:r>
          </w:p>
        </w:tc>
        <w:tc>
          <w:tcPr>
            <w:tcW w:w="1620" w:type="dxa"/>
          </w:tcPr>
          <w:p w14:paraId="1791167B" w14:textId="77777777" w:rsidR="00342C96" w:rsidRPr="00F52AF5" w:rsidRDefault="00342C96"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1 năm</w:t>
            </w:r>
          </w:p>
          <w:p w14:paraId="341329CC" w14:textId="4E874691" w:rsidR="00A45652" w:rsidRPr="00F52AF5" w:rsidRDefault="00A4565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hint="eastAsia"/>
                <w:sz w:val="24"/>
                <w:szCs w:val="24"/>
              </w:rPr>
              <w:t>1</w:t>
            </w:r>
            <w:r w:rsidRPr="00F52AF5">
              <w:rPr>
                <w:rFonts w:ascii="Times New Roman" w:eastAsia="SimSun" w:hAnsi="Times New Roman" w:cs="Times New Roman" w:hint="eastAsia"/>
                <w:sz w:val="24"/>
                <w:szCs w:val="24"/>
              </w:rPr>
              <w:t>年</w:t>
            </w:r>
          </w:p>
        </w:tc>
      </w:tr>
      <w:tr w:rsidR="00342C96" w:rsidRPr="00F52AF5" w14:paraId="32F75530" w14:textId="4BBB68B9" w:rsidTr="00796AA3">
        <w:tc>
          <w:tcPr>
            <w:tcW w:w="978" w:type="dxa"/>
          </w:tcPr>
          <w:p w14:paraId="53351854" w14:textId="12B3C42E" w:rsidR="00342C96" w:rsidRPr="00F52AF5" w:rsidRDefault="00342C96" w:rsidP="004B28A4">
            <w:pPr>
              <w:spacing w:line="360" w:lineRule="auto"/>
              <w:jc w:val="center"/>
              <w:rPr>
                <w:rFonts w:ascii="Times New Roman" w:eastAsia="SimSun" w:hAnsi="Times New Roman" w:cs="Times New Roman"/>
                <w:sz w:val="24"/>
                <w:szCs w:val="24"/>
              </w:rPr>
            </w:pPr>
            <w:r w:rsidRPr="00F52AF5">
              <w:rPr>
                <w:rFonts w:ascii="Times New Roman" w:eastAsia="SimSun" w:hAnsi="Times New Roman" w:cs="Times New Roman"/>
                <w:sz w:val="24"/>
                <w:szCs w:val="24"/>
              </w:rPr>
              <w:t>4</w:t>
            </w:r>
          </w:p>
        </w:tc>
        <w:tc>
          <w:tcPr>
            <w:tcW w:w="4687" w:type="dxa"/>
          </w:tcPr>
          <w:p w14:paraId="7FC1B50D" w14:textId="77777777" w:rsidR="00342C96" w:rsidRDefault="00342C96"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t xml:space="preserve">Cá nhân nắm giữ </w:t>
            </w:r>
            <w:r w:rsidR="00E869A6" w:rsidRPr="00F52AF5">
              <w:rPr>
                <w:rFonts w:ascii="Times New Roman" w:eastAsia="SimSun" w:hAnsi="Times New Roman" w:cs="Times New Roman"/>
                <w:sz w:val="24"/>
                <w:szCs w:val="24"/>
              </w:rPr>
              <w:t xml:space="preserve">danh mục chứng khoán niêm yết, đăng ký giao dịch </w:t>
            </w:r>
            <w:r w:rsidRPr="00F52AF5">
              <w:rPr>
                <w:rFonts w:ascii="Times New Roman" w:eastAsia="SimSun" w:hAnsi="Times New Roman" w:cs="Times New Roman"/>
                <w:sz w:val="24"/>
                <w:szCs w:val="24"/>
              </w:rPr>
              <w:t>có giá trị tối thiểu</w:t>
            </w:r>
            <w:r w:rsidR="00E869A6" w:rsidRPr="00F52AF5">
              <w:rPr>
                <w:rFonts w:ascii="Times New Roman" w:eastAsia="SimSun" w:hAnsi="Times New Roman" w:cs="Times New Roman"/>
                <w:sz w:val="24"/>
                <w:szCs w:val="24"/>
              </w:rPr>
              <w:t xml:space="preserve"> là</w:t>
            </w:r>
            <w:r w:rsidRPr="00F52AF5">
              <w:rPr>
                <w:rFonts w:ascii="Times New Roman" w:eastAsia="SimSun" w:hAnsi="Times New Roman" w:cs="Times New Roman"/>
                <w:sz w:val="24"/>
                <w:szCs w:val="24"/>
              </w:rPr>
              <w:t xml:space="preserve"> 02 tỷ đồng </w:t>
            </w:r>
            <w:r w:rsidR="00E869A6" w:rsidRPr="00F52AF5">
              <w:rPr>
                <w:rFonts w:ascii="Times New Roman" w:eastAsia="SimSun" w:hAnsi="Times New Roman" w:cs="Times New Roman"/>
                <w:sz w:val="24"/>
                <w:szCs w:val="24"/>
              </w:rPr>
              <w:t xml:space="preserve">theo xác nhận </w:t>
            </w:r>
            <w:r w:rsidR="00192C95" w:rsidRPr="00F52AF5">
              <w:rPr>
                <w:rFonts w:ascii="Times New Roman" w:eastAsia="SimSun" w:hAnsi="Times New Roman" w:cs="Times New Roman"/>
                <w:sz w:val="24"/>
                <w:szCs w:val="24"/>
              </w:rPr>
              <w:t>của công ty chứng khoán tại thời điểm cá nhân đó được xác định tư cách là nhà đầu tư chuyên nghiệp;</w:t>
            </w:r>
            <w:r w:rsidRPr="00F52AF5">
              <w:rPr>
                <w:rFonts w:ascii="Times New Roman" w:eastAsia="SimSun" w:hAnsi="Times New Roman" w:cs="Times New Roman"/>
                <w:sz w:val="24"/>
                <w:szCs w:val="24"/>
              </w:rPr>
              <w:t xml:space="preserve"> </w:t>
            </w:r>
          </w:p>
          <w:p w14:paraId="36F330AC" w14:textId="49D759A7" w:rsidR="003217D9" w:rsidRPr="00F52AF5" w:rsidRDefault="003217D9" w:rsidP="004B28A4">
            <w:pPr>
              <w:spacing w:line="360" w:lineRule="auto"/>
              <w:jc w:val="both"/>
              <w:rPr>
                <w:rFonts w:ascii="Times New Roman" w:eastAsia="SimSun" w:hAnsi="Times New Roman" w:cs="Times New Roman"/>
                <w:sz w:val="24"/>
                <w:szCs w:val="24"/>
              </w:rPr>
            </w:pPr>
            <w:r w:rsidRPr="003217D9">
              <w:rPr>
                <w:rFonts w:ascii="Times New Roman" w:eastAsia="SimSun" w:hAnsi="Times New Roman" w:cs="Times New Roman" w:hint="eastAsia"/>
                <w:sz w:val="24"/>
                <w:szCs w:val="24"/>
              </w:rPr>
              <w:t>个人持有的上市证券</w:t>
            </w:r>
            <w:r>
              <w:rPr>
                <w:rFonts w:ascii="Times New Roman" w:eastAsia="SimSun" w:hAnsi="Times New Roman" w:cs="Times New Roman" w:hint="eastAsia"/>
                <w:sz w:val="24"/>
                <w:szCs w:val="24"/>
              </w:rPr>
              <w:t>、</w:t>
            </w:r>
            <w:r w:rsidRPr="003217D9">
              <w:rPr>
                <w:rFonts w:ascii="Times New Roman" w:eastAsia="SimSun" w:hAnsi="Times New Roman" w:cs="Times New Roman" w:hint="eastAsia"/>
                <w:sz w:val="24"/>
                <w:szCs w:val="24"/>
              </w:rPr>
              <w:t>注册交易证券组合的价值至少为</w:t>
            </w:r>
            <w:r w:rsidRPr="003217D9">
              <w:rPr>
                <w:rFonts w:ascii="Times New Roman" w:eastAsia="SimSun" w:hAnsi="Times New Roman" w:cs="Times New Roman" w:hint="eastAsia"/>
                <w:sz w:val="24"/>
                <w:szCs w:val="24"/>
              </w:rPr>
              <w:t>20</w:t>
            </w:r>
            <w:r w:rsidRPr="003217D9">
              <w:rPr>
                <w:rFonts w:ascii="Times New Roman" w:eastAsia="SimSun" w:hAnsi="Times New Roman" w:cs="Times New Roman" w:hint="eastAsia"/>
                <w:sz w:val="24"/>
                <w:szCs w:val="24"/>
              </w:rPr>
              <w:t>亿越南盾，</w:t>
            </w:r>
            <w:r w:rsidR="00FE6514" w:rsidRPr="003217D9">
              <w:rPr>
                <w:rFonts w:ascii="Times New Roman" w:eastAsia="SimSun" w:hAnsi="Times New Roman" w:cs="Times New Roman" w:hint="eastAsia"/>
                <w:sz w:val="24"/>
                <w:szCs w:val="24"/>
              </w:rPr>
              <w:t>并在该个人被</w:t>
            </w:r>
            <w:r w:rsidR="00975EE6">
              <w:rPr>
                <w:rFonts w:ascii="Times New Roman" w:eastAsia="SimSun" w:hAnsi="Times New Roman" w:cs="Times New Roman" w:hint="eastAsia"/>
                <w:sz w:val="24"/>
                <w:szCs w:val="24"/>
              </w:rPr>
              <w:t>确认</w:t>
            </w:r>
            <w:r w:rsidR="00FE6514" w:rsidRPr="003217D9">
              <w:rPr>
                <w:rFonts w:ascii="Times New Roman" w:eastAsia="SimSun" w:hAnsi="Times New Roman" w:cs="Times New Roman" w:hint="eastAsia"/>
                <w:sz w:val="24"/>
                <w:szCs w:val="24"/>
              </w:rPr>
              <w:t>为专业投资者时由证券公司进行</w:t>
            </w:r>
            <w:r w:rsidR="00975EE6">
              <w:rPr>
                <w:rFonts w:ascii="Times New Roman" w:eastAsia="SimSun" w:hAnsi="Times New Roman" w:cs="Times New Roman" w:hint="eastAsia"/>
                <w:sz w:val="24"/>
                <w:szCs w:val="24"/>
              </w:rPr>
              <w:t>确认</w:t>
            </w:r>
            <w:r>
              <w:rPr>
                <w:rFonts w:ascii="Times New Roman" w:eastAsia="SimSun" w:hAnsi="Times New Roman" w:cs="Times New Roman" w:hint="eastAsia"/>
                <w:sz w:val="24"/>
                <w:szCs w:val="24"/>
              </w:rPr>
              <w:t>；</w:t>
            </w:r>
          </w:p>
        </w:tc>
        <w:tc>
          <w:tcPr>
            <w:tcW w:w="3442" w:type="dxa"/>
          </w:tcPr>
          <w:p w14:paraId="0DDC4F67" w14:textId="7C6917CB" w:rsidR="00342C96" w:rsidRPr="00F52AF5" w:rsidRDefault="00342C96"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t>1. Giấy CCCD/Hộ chiếu còn giá trị sử dụng</w:t>
            </w:r>
          </w:p>
          <w:p w14:paraId="43ECF2FC" w14:textId="7F9F5125" w:rsidR="00A45652" w:rsidRPr="00F52AF5" w:rsidRDefault="00A4565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生效的身份证</w:t>
            </w:r>
            <w:r w:rsidRPr="00F52AF5">
              <w:rPr>
                <w:rFonts w:ascii="Times New Roman" w:eastAsia="SimSun" w:hAnsi="Times New Roman" w:cs="Times New Roman"/>
                <w:sz w:val="24"/>
                <w:szCs w:val="24"/>
              </w:rPr>
              <w:t>/</w:t>
            </w:r>
            <w:r w:rsidRPr="00F52AF5">
              <w:rPr>
                <w:rFonts w:ascii="Times New Roman" w:eastAsia="SimSun" w:hAnsi="Times New Roman" w:cs="Times New Roman"/>
                <w:sz w:val="24"/>
                <w:szCs w:val="24"/>
              </w:rPr>
              <w:t>护照</w:t>
            </w:r>
          </w:p>
          <w:p w14:paraId="772DECEE" w14:textId="77777777" w:rsidR="00342C96" w:rsidRPr="00F52AF5" w:rsidRDefault="00342C96"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t xml:space="preserve">2. </w:t>
            </w:r>
            <w:bookmarkStart w:id="2" w:name="_Hlk174969198"/>
            <w:r w:rsidRPr="00F52AF5">
              <w:rPr>
                <w:rFonts w:ascii="Times New Roman" w:eastAsia="SimSun" w:hAnsi="Times New Roman" w:cs="Times New Roman"/>
                <w:sz w:val="24"/>
                <w:szCs w:val="24"/>
              </w:rPr>
              <w:t xml:space="preserve">Xác nhận của các công ty chứng khoán nơi nhà đầu tư mở tài khoản giao dịch chứng khoán </w:t>
            </w:r>
            <w:r w:rsidR="00AE33C9" w:rsidRPr="00F52AF5">
              <w:rPr>
                <w:rFonts w:ascii="Times New Roman" w:eastAsia="SimSun" w:hAnsi="Times New Roman" w:cs="Times New Roman"/>
                <w:sz w:val="24"/>
                <w:szCs w:val="24"/>
              </w:rPr>
              <w:t xml:space="preserve">về danh mục chứng khoán niêm yết, đăng ký giao dịch </w:t>
            </w:r>
            <w:r w:rsidR="00520539" w:rsidRPr="00F52AF5">
              <w:rPr>
                <w:rFonts w:ascii="Times New Roman" w:eastAsia="SimSun" w:hAnsi="Times New Roman" w:cs="Times New Roman"/>
                <w:sz w:val="24"/>
                <w:szCs w:val="24"/>
              </w:rPr>
              <w:t xml:space="preserve">do nhà đầu tư nắm giữ có giá trị tối thiểu 02 tỷ đồng được xác định bằng giá thị trường bình quân theo ngày của danh mục chứng khoán trong </w:t>
            </w:r>
            <w:r w:rsidR="00520539" w:rsidRPr="00F52AF5">
              <w:rPr>
                <w:rFonts w:ascii="Times New Roman" w:eastAsia="SimSun" w:hAnsi="Times New Roman" w:cs="Times New Roman"/>
                <w:sz w:val="24"/>
                <w:szCs w:val="24"/>
              </w:rPr>
              <w:lastRenderedPageBreak/>
              <w:t>thời gian tối thiểu 180 ngày liền kề trước ngày xác định tư cánh nhà đầu tư chứng khoán chuyên nghiệp, không bao gồm giá trị vay ký quỹ và giá trị chứng khoán thực hiện giao dịch mua bán lại.</w:t>
            </w:r>
          </w:p>
          <w:p w14:paraId="2A9F0E60" w14:textId="7559C8FB" w:rsidR="00A45652" w:rsidRPr="004A2F58" w:rsidRDefault="0003710F" w:rsidP="004B28A4">
            <w:pPr>
              <w:spacing w:line="360" w:lineRule="auto"/>
              <w:jc w:val="both"/>
              <w:rPr>
                <w:rFonts w:ascii="Times New Roman" w:eastAsia="SimSun" w:hAnsi="Times New Roman" w:cs="Times New Roman"/>
                <w:sz w:val="24"/>
                <w:szCs w:val="24"/>
              </w:rPr>
            </w:pPr>
            <w:r w:rsidRPr="00801600">
              <w:rPr>
                <w:rFonts w:ascii="Times New Roman" w:eastAsia="SimSun" w:hAnsi="Times New Roman" w:cs="Times New Roman" w:hint="eastAsia"/>
                <w:sz w:val="24"/>
                <w:szCs w:val="24"/>
              </w:rPr>
              <w:t>投资者开立证券交易账户的证券公司的</w:t>
            </w:r>
            <w:r w:rsidR="00975EE6">
              <w:rPr>
                <w:rFonts w:ascii="Times New Roman" w:eastAsia="SimSun" w:hAnsi="Times New Roman" w:cs="Times New Roman" w:hint="eastAsia"/>
                <w:sz w:val="24"/>
                <w:szCs w:val="24"/>
              </w:rPr>
              <w:t>确认</w:t>
            </w:r>
            <w:r w:rsidRPr="00801600">
              <w:rPr>
                <w:rFonts w:ascii="Times New Roman" w:eastAsia="SimSun" w:hAnsi="Times New Roman" w:cs="Times New Roman" w:hint="eastAsia"/>
                <w:sz w:val="24"/>
                <w:szCs w:val="24"/>
              </w:rPr>
              <w:t>，关于上市证券清单的市值和投资者持有至少</w:t>
            </w:r>
            <w:r w:rsidRPr="00801600">
              <w:rPr>
                <w:rFonts w:ascii="Times New Roman" w:eastAsia="SimSun" w:hAnsi="Times New Roman" w:cs="Times New Roman" w:hint="eastAsia"/>
                <w:sz w:val="24"/>
                <w:szCs w:val="24"/>
              </w:rPr>
              <w:t>20</w:t>
            </w:r>
            <w:r w:rsidRPr="00801600">
              <w:rPr>
                <w:rFonts w:ascii="Times New Roman" w:eastAsia="SimSun" w:hAnsi="Times New Roman" w:cs="Times New Roman" w:hint="eastAsia"/>
                <w:sz w:val="24"/>
                <w:szCs w:val="24"/>
              </w:rPr>
              <w:t>亿越南盾注册交易的证券（根据在确定专业证券投资者资格之日前连续至少</w:t>
            </w:r>
            <w:r w:rsidRPr="00801600">
              <w:rPr>
                <w:rFonts w:ascii="Times New Roman" w:eastAsia="SimSun" w:hAnsi="Times New Roman" w:cs="Times New Roman" w:hint="eastAsia"/>
                <w:sz w:val="24"/>
                <w:szCs w:val="24"/>
              </w:rPr>
              <w:t xml:space="preserve">180 </w:t>
            </w:r>
            <w:r w:rsidRPr="00801600">
              <w:rPr>
                <w:rFonts w:ascii="Times New Roman" w:eastAsia="SimSun" w:hAnsi="Times New Roman" w:cs="Times New Roman" w:hint="eastAsia"/>
                <w:sz w:val="24"/>
                <w:szCs w:val="24"/>
              </w:rPr>
              <w:t>天的该证券清单日均市值来计算，不包括融资贷款的价值和证券回购交易的价值）</w:t>
            </w:r>
            <w:r w:rsidR="004A2F58" w:rsidRPr="004A2F58">
              <w:rPr>
                <w:rFonts w:ascii="Times New Roman" w:eastAsia="SimSun" w:hAnsi="Times New Roman" w:cs="Times New Roman"/>
                <w:sz w:val="24"/>
                <w:szCs w:val="24"/>
              </w:rPr>
              <w:t>。</w:t>
            </w:r>
            <w:bookmarkEnd w:id="2"/>
          </w:p>
        </w:tc>
        <w:tc>
          <w:tcPr>
            <w:tcW w:w="1908" w:type="dxa"/>
          </w:tcPr>
          <w:p w14:paraId="06C0176C" w14:textId="77777777" w:rsidR="00342C96" w:rsidRPr="00F52AF5" w:rsidRDefault="004856B5"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lastRenderedPageBreak/>
              <w:t>Bản sao chứng thực</w:t>
            </w:r>
          </w:p>
          <w:p w14:paraId="02C9A7CC" w14:textId="0D36F3CF" w:rsidR="00A45652" w:rsidRPr="00F52AF5" w:rsidRDefault="00A4565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核证副本</w:t>
            </w:r>
          </w:p>
          <w:p w14:paraId="48E6B562" w14:textId="77777777" w:rsidR="004856B5" w:rsidRPr="00F52AF5" w:rsidRDefault="004856B5"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Bản gốc</w:t>
            </w:r>
          </w:p>
          <w:p w14:paraId="5D9D23E8" w14:textId="463A8F9C" w:rsidR="00A45652" w:rsidRPr="00F52AF5" w:rsidRDefault="00A4565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hint="eastAsia"/>
                <w:sz w:val="24"/>
                <w:szCs w:val="24"/>
              </w:rPr>
              <w:t>正本</w:t>
            </w:r>
          </w:p>
        </w:tc>
        <w:tc>
          <w:tcPr>
            <w:tcW w:w="2610" w:type="dxa"/>
          </w:tcPr>
          <w:p w14:paraId="2E5E4060" w14:textId="77777777" w:rsidR="00342C96" w:rsidRPr="00F52AF5" w:rsidRDefault="00342C96"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Bản sao công chứng dịch thuật</w:t>
            </w:r>
          </w:p>
          <w:p w14:paraId="4D08CF6F" w14:textId="0CC6EF15" w:rsidR="00A45652" w:rsidRPr="00F52AF5" w:rsidRDefault="00A1617F"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hint="eastAsia"/>
                <w:sz w:val="24"/>
                <w:szCs w:val="24"/>
              </w:rPr>
              <w:t>翻译公证副本</w:t>
            </w:r>
          </w:p>
          <w:p w14:paraId="5419D28F" w14:textId="77777777" w:rsidR="00342C96" w:rsidRPr="00F52AF5" w:rsidRDefault="00342C96"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Bản gốc</w:t>
            </w:r>
          </w:p>
          <w:p w14:paraId="1FEDD664" w14:textId="41D929C1" w:rsidR="00A45652" w:rsidRPr="00F52AF5" w:rsidRDefault="00A4565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hint="eastAsia"/>
                <w:sz w:val="24"/>
                <w:szCs w:val="24"/>
              </w:rPr>
              <w:t>正本</w:t>
            </w:r>
          </w:p>
        </w:tc>
        <w:tc>
          <w:tcPr>
            <w:tcW w:w="1620" w:type="dxa"/>
          </w:tcPr>
          <w:p w14:paraId="2C769D62" w14:textId="77777777" w:rsidR="00342C96" w:rsidRPr="00F52AF5" w:rsidRDefault="00342C96"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3 tháng</w:t>
            </w:r>
          </w:p>
          <w:p w14:paraId="07E4D196" w14:textId="197D845E" w:rsidR="00A45652" w:rsidRPr="00F52AF5" w:rsidRDefault="00A4565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hint="eastAsia"/>
                <w:sz w:val="24"/>
                <w:szCs w:val="24"/>
              </w:rPr>
              <w:t>3</w:t>
            </w:r>
            <w:r w:rsidRPr="00F52AF5">
              <w:rPr>
                <w:rFonts w:ascii="Times New Roman" w:eastAsia="SimSun" w:hAnsi="Times New Roman" w:cs="Times New Roman" w:hint="eastAsia"/>
                <w:sz w:val="24"/>
                <w:szCs w:val="24"/>
              </w:rPr>
              <w:t>个月</w:t>
            </w:r>
          </w:p>
        </w:tc>
      </w:tr>
      <w:tr w:rsidR="00342C96" w:rsidRPr="00F52AF5" w14:paraId="6C51B0D6" w14:textId="77777777" w:rsidTr="00796AA3">
        <w:tc>
          <w:tcPr>
            <w:tcW w:w="978" w:type="dxa"/>
          </w:tcPr>
          <w:p w14:paraId="7D1E3EB1" w14:textId="297FA00D" w:rsidR="00342C96" w:rsidRPr="00F52AF5" w:rsidRDefault="00342C96" w:rsidP="004B28A4">
            <w:pPr>
              <w:spacing w:line="360" w:lineRule="auto"/>
              <w:jc w:val="center"/>
              <w:rPr>
                <w:rFonts w:ascii="Times New Roman" w:eastAsia="SimSun" w:hAnsi="Times New Roman" w:cs="Times New Roman"/>
                <w:sz w:val="24"/>
                <w:szCs w:val="24"/>
              </w:rPr>
            </w:pPr>
            <w:r w:rsidRPr="00F52AF5">
              <w:rPr>
                <w:rFonts w:ascii="Times New Roman" w:eastAsia="SimSun" w:hAnsi="Times New Roman" w:cs="Times New Roman"/>
                <w:sz w:val="24"/>
                <w:szCs w:val="24"/>
              </w:rPr>
              <w:t>5</w:t>
            </w:r>
          </w:p>
        </w:tc>
        <w:tc>
          <w:tcPr>
            <w:tcW w:w="4687" w:type="dxa"/>
          </w:tcPr>
          <w:p w14:paraId="7B81AA0A" w14:textId="77777777" w:rsidR="00C47E0A" w:rsidRPr="00F52AF5" w:rsidRDefault="00342C96"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t>Cá nhân có thu nhập chịu thuế năm gần nhất tối thiểu là</w:t>
            </w:r>
            <w:r w:rsidR="00345134" w:rsidRPr="00F52AF5">
              <w:rPr>
                <w:rFonts w:ascii="Times New Roman" w:eastAsia="SimSun" w:hAnsi="Times New Roman" w:cs="Times New Roman"/>
                <w:sz w:val="24"/>
                <w:szCs w:val="24"/>
              </w:rPr>
              <w:t xml:space="preserve"> </w:t>
            </w:r>
            <w:r w:rsidRPr="00F52AF5">
              <w:rPr>
                <w:rFonts w:ascii="Times New Roman" w:eastAsia="SimSun" w:hAnsi="Times New Roman" w:cs="Times New Roman"/>
                <w:b/>
                <w:bCs/>
                <w:sz w:val="24"/>
                <w:szCs w:val="24"/>
              </w:rPr>
              <w:t>01 tỷ đồng</w:t>
            </w:r>
            <w:r w:rsidRPr="00F52AF5">
              <w:rPr>
                <w:rFonts w:ascii="Times New Roman" w:eastAsia="SimSun" w:hAnsi="Times New Roman" w:cs="Times New Roman"/>
                <w:sz w:val="24"/>
                <w:szCs w:val="24"/>
              </w:rPr>
              <w:t> tính đến thời điểm cá nhân đó được xác định tư cách là nhà đầu tư chứng khoán chuyên nghiệp theo hồ sơ khai thuế đã nộp cho cơ quan thuế hoặc chứng từ khấu trừ thuế của tổ chức, cá nhân chi trả.</w:t>
            </w:r>
          </w:p>
          <w:p w14:paraId="403ACC6B" w14:textId="1F56DF43" w:rsidR="00A45652" w:rsidRPr="00F52AF5" w:rsidRDefault="00A45652"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lastRenderedPageBreak/>
              <w:t>根据投资者向税务</w:t>
            </w:r>
            <w:r w:rsidR="00A1617F">
              <w:rPr>
                <w:rFonts w:ascii="Times New Roman" w:eastAsia="SimSun" w:hAnsi="Times New Roman" w:cs="Times New Roman" w:hint="eastAsia"/>
                <w:sz w:val="24"/>
                <w:szCs w:val="24"/>
              </w:rPr>
              <w:t>机构</w:t>
            </w:r>
            <w:r w:rsidRPr="00F52AF5">
              <w:rPr>
                <w:rFonts w:ascii="Times New Roman" w:eastAsia="SimSun" w:hAnsi="Times New Roman" w:cs="Times New Roman"/>
                <w:sz w:val="24"/>
                <w:szCs w:val="24"/>
              </w:rPr>
              <w:t>提交的纳税申报资料或纳税个人</w:t>
            </w:r>
            <w:r w:rsidRPr="00F52AF5">
              <w:rPr>
                <w:rFonts w:ascii="Times New Roman" w:eastAsia="SimSun" w:hAnsi="Times New Roman" w:cs="Times New Roman"/>
                <w:sz w:val="24"/>
                <w:szCs w:val="24"/>
              </w:rPr>
              <w:t>/</w:t>
            </w:r>
            <w:r w:rsidRPr="00F52AF5">
              <w:rPr>
                <w:rFonts w:ascii="Times New Roman" w:eastAsia="SimSun" w:hAnsi="Times New Roman" w:cs="Times New Roman"/>
                <w:sz w:val="24"/>
                <w:szCs w:val="24"/>
              </w:rPr>
              <w:t>单位的扣缴税款文件，直到其为合格专业投资者，最近一年应税收入至少为</w:t>
            </w:r>
            <w:r w:rsidRPr="00F52AF5">
              <w:rPr>
                <w:rFonts w:ascii="Times New Roman" w:eastAsia="SimSun" w:hAnsi="Times New Roman" w:cs="Times New Roman"/>
                <w:b/>
                <w:bCs/>
                <w:sz w:val="24"/>
                <w:szCs w:val="24"/>
              </w:rPr>
              <w:t xml:space="preserve">10 </w:t>
            </w:r>
            <w:r w:rsidRPr="00F52AF5">
              <w:rPr>
                <w:rFonts w:ascii="Times New Roman" w:eastAsia="SimSun" w:hAnsi="Times New Roman" w:cs="Times New Roman"/>
                <w:b/>
                <w:bCs/>
                <w:sz w:val="24"/>
                <w:szCs w:val="24"/>
              </w:rPr>
              <w:t>亿越盾</w:t>
            </w:r>
            <w:r w:rsidRPr="00F52AF5">
              <w:rPr>
                <w:rFonts w:ascii="Times New Roman" w:eastAsia="SimSun" w:hAnsi="Times New Roman" w:cs="Times New Roman"/>
                <w:sz w:val="24"/>
                <w:szCs w:val="24"/>
              </w:rPr>
              <w:t>的人</w:t>
            </w:r>
            <w:r w:rsidRPr="00F52AF5">
              <w:rPr>
                <w:rFonts w:ascii="Times New Roman" w:eastAsia="SimSun" w:hAnsi="Times New Roman" w:cs="Times New Roman" w:hint="eastAsia"/>
                <w:sz w:val="24"/>
                <w:szCs w:val="24"/>
              </w:rPr>
              <w:t>。</w:t>
            </w:r>
          </w:p>
          <w:p w14:paraId="0C580277" w14:textId="54091544" w:rsidR="00342C96" w:rsidRPr="00F52AF5" w:rsidRDefault="00342C96"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br/>
            </w:r>
          </w:p>
        </w:tc>
        <w:tc>
          <w:tcPr>
            <w:tcW w:w="3442" w:type="dxa"/>
          </w:tcPr>
          <w:p w14:paraId="1C0746BC" w14:textId="0030AABE" w:rsidR="00342C96" w:rsidRPr="00F52AF5" w:rsidRDefault="00342C96"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lastRenderedPageBreak/>
              <w:t>1. Giấy</w:t>
            </w:r>
            <w:r w:rsidR="00345134" w:rsidRPr="00F52AF5">
              <w:rPr>
                <w:rFonts w:ascii="Times New Roman" w:eastAsia="SimSun" w:hAnsi="Times New Roman" w:cs="Times New Roman"/>
                <w:sz w:val="24"/>
                <w:szCs w:val="24"/>
              </w:rPr>
              <w:t xml:space="preserve"> </w:t>
            </w:r>
            <w:r w:rsidRPr="00F52AF5">
              <w:rPr>
                <w:rFonts w:ascii="Times New Roman" w:eastAsia="SimSun" w:hAnsi="Times New Roman" w:cs="Times New Roman"/>
                <w:sz w:val="24"/>
                <w:szCs w:val="24"/>
              </w:rPr>
              <w:t>CCCD/Hộ chiếu còn giá trị sử dụng</w:t>
            </w:r>
          </w:p>
          <w:p w14:paraId="5CD64E86" w14:textId="461EC51E" w:rsidR="00A45652" w:rsidRPr="00F52AF5" w:rsidRDefault="00A4565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生效的身份证</w:t>
            </w:r>
            <w:r w:rsidRPr="00F52AF5">
              <w:rPr>
                <w:rFonts w:ascii="Times New Roman" w:eastAsia="SimSun" w:hAnsi="Times New Roman" w:cs="Times New Roman"/>
                <w:sz w:val="24"/>
                <w:szCs w:val="24"/>
              </w:rPr>
              <w:t>/</w:t>
            </w:r>
            <w:r w:rsidRPr="00F52AF5">
              <w:rPr>
                <w:rFonts w:ascii="Times New Roman" w:eastAsia="SimSun" w:hAnsi="Times New Roman" w:cs="Times New Roman"/>
                <w:sz w:val="24"/>
                <w:szCs w:val="24"/>
              </w:rPr>
              <w:t>护照</w:t>
            </w:r>
          </w:p>
          <w:p w14:paraId="78150738" w14:textId="77777777" w:rsidR="00A45652" w:rsidRPr="00F52AF5" w:rsidRDefault="00A45652" w:rsidP="004B28A4">
            <w:pPr>
              <w:spacing w:line="360" w:lineRule="auto"/>
              <w:rPr>
                <w:rFonts w:ascii="Times New Roman" w:eastAsia="SimSun" w:hAnsi="Times New Roman" w:cs="Times New Roman"/>
                <w:sz w:val="24"/>
                <w:szCs w:val="24"/>
              </w:rPr>
            </w:pPr>
          </w:p>
          <w:p w14:paraId="23112634" w14:textId="77777777" w:rsidR="00342C96" w:rsidRPr="00F52AF5" w:rsidRDefault="00342C96" w:rsidP="004B28A4">
            <w:pPr>
              <w:spacing w:line="360" w:lineRule="auto"/>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t>2.</w:t>
            </w:r>
            <w:r w:rsidR="00345134" w:rsidRPr="00F52AF5">
              <w:rPr>
                <w:rFonts w:ascii="Times New Roman" w:eastAsia="SimSun" w:hAnsi="Times New Roman" w:cs="Times New Roman"/>
                <w:sz w:val="24"/>
                <w:szCs w:val="24"/>
              </w:rPr>
              <w:t xml:space="preserve"> </w:t>
            </w:r>
            <w:r w:rsidRPr="00F52AF5">
              <w:rPr>
                <w:rFonts w:ascii="Times New Roman" w:eastAsia="SimSun" w:hAnsi="Times New Roman" w:cs="Times New Roman"/>
                <w:sz w:val="24"/>
                <w:szCs w:val="24"/>
              </w:rPr>
              <w:t xml:space="preserve">Hồ sơ khai thuế đã nộp cho cơ quan thuế hoặc chứng từ khấu trừ </w:t>
            </w:r>
            <w:r w:rsidRPr="00F52AF5">
              <w:rPr>
                <w:rFonts w:ascii="Times New Roman" w:eastAsia="SimSun" w:hAnsi="Times New Roman" w:cs="Times New Roman"/>
                <w:sz w:val="24"/>
                <w:szCs w:val="24"/>
              </w:rPr>
              <w:lastRenderedPageBreak/>
              <w:t>thuế của tổ chức, cá nhân chi trả trong năm gần nhất trước thời điểm xác định tư cách là nhà đầu tư chứng khoán chuyên nghiệp.</w:t>
            </w:r>
          </w:p>
          <w:p w14:paraId="276353F1" w14:textId="1FFBB804" w:rsidR="00A45652" w:rsidRPr="00F52AF5" w:rsidRDefault="00975EE6" w:rsidP="004B28A4">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确认</w:t>
            </w:r>
            <w:r w:rsidR="00A45652" w:rsidRPr="00F52AF5">
              <w:rPr>
                <w:rFonts w:ascii="Times New Roman" w:eastAsia="SimSun" w:hAnsi="Times New Roman" w:cs="Times New Roman"/>
                <w:sz w:val="24"/>
                <w:szCs w:val="24"/>
              </w:rPr>
              <w:t>投资者为合格专业投资者前最近一年向税务</w:t>
            </w:r>
            <w:r w:rsidR="003217D9">
              <w:rPr>
                <w:rFonts w:ascii="Times New Roman" w:eastAsia="SimSun" w:hAnsi="Times New Roman" w:cs="Times New Roman" w:hint="eastAsia"/>
                <w:sz w:val="24"/>
                <w:szCs w:val="24"/>
              </w:rPr>
              <w:t>机构</w:t>
            </w:r>
            <w:r w:rsidR="00A45652" w:rsidRPr="00F52AF5">
              <w:rPr>
                <w:rFonts w:ascii="Times New Roman" w:eastAsia="SimSun" w:hAnsi="Times New Roman" w:cs="Times New Roman"/>
                <w:sz w:val="24"/>
                <w:szCs w:val="24"/>
              </w:rPr>
              <w:t>提交的纳税申报资料或纳税个人</w:t>
            </w:r>
            <w:r w:rsidR="00A45652" w:rsidRPr="00F52AF5">
              <w:rPr>
                <w:rFonts w:ascii="Times New Roman" w:eastAsia="SimSun" w:hAnsi="Times New Roman" w:cs="Times New Roman"/>
                <w:sz w:val="24"/>
                <w:szCs w:val="24"/>
              </w:rPr>
              <w:t>/</w:t>
            </w:r>
            <w:r w:rsidR="00A45652" w:rsidRPr="00F52AF5">
              <w:rPr>
                <w:rFonts w:ascii="Times New Roman" w:eastAsia="SimSun" w:hAnsi="Times New Roman" w:cs="Times New Roman"/>
                <w:sz w:val="24"/>
                <w:szCs w:val="24"/>
              </w:rPr>
              <w:t>单位的扣缴税款文件</w:t>
            </w:r>
            <w:r w:rsidR="00A45652" w:rsidRPr="00F52AF5">
              <w:rPr>
                <w:rFonts w:ascii="Times New Roman" w:eastAsia="SimSun" w:hAnsi="Times New Roman" w:cs="Times New Roman" w:hint="eastAsia"/>
                <w:sz w:val="24"/>
                <w:szCs w:val="24"/>
              </w:rPr>
              <w:t>。</w:t>
            </w:r>
          </w:p>
        </w:tc>
        <w:tc>
          <w:tcPr>
            <w:tcW w:w="1908" w:type="dxa"/>
          </w:tcPr>
          <w:p w14:paraId="6E9B0AA9" w14:textId="77777777" w:rsidR="00342C96" w:rsidRPr="00F52AF5" w:rsidRDefault="00342C96"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lastRenderedPageBreak/>
              <w:t>Bản sao chứng thực</w:t>
            </w:r>
          </w:p>
          <w:p w14:paraId="1E0A497C" w14:textId="77777777" w:rsidR="00A45652" w:rsidRPr="00F52AF5" w:rsidRDefault="00A4565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核证副本</w:t>
            </w:r>
          </w:p>
          <w:p w14:paraId="003F78CF" w14:textId="77777777" w:rsidR="00A45652" w:rsidRPr="00F52AF5" w:rsidRDefault="00A45652" w:rsidP="004B28A4">
            <w:pPr>
              <w:spacing w:line="360" w:lineRule="auto"/>
              <w:rPr>
                <w:rFonts w:ascii="Times New Roman" w:eastAsia="SimSun" w:hAnsi="Times New Roman" w:cs="Times New Roman"/>
                <w:sz w:val="24"/>
                <w:szCs w:val="24"/>
              </w:rPr>
            </w:pPr>
          </w:p>
          <w:p w14:paraId="68880E0E" w14:textId="77777777" w:rsidR="00342C96" w:rsidRPr="00F52AF5" w:rsidRDefault="00342C96"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t>Bản sao chứng thực</w:t>
            </w:r>
          </w:p>
          <w:p w14:paraId="28E6955C" w14:textId="77777777" w:rsidR="00A45652" w:rsidRPr="00F52AF5" w:rsidRDefault="00A4565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lastRenderedPageBreak/>
              <w:t>核证副本</w:t>
            </w:r>
          </w:p>
          <w:p w14:paraId="2F8F5618" w14:textId="77777777" w:rsidR="00A45652" w:rsidRPr="00F52AF5" w:rsidRDefault="00A45652" w:rsidP="004B28A4">
            <w:pPr>
              <w:spacing w:line="360" w:lineRule="auto"/>
              <w:rPr>
                <w:rFonts w:ascii="Times New Roman" w:eastAsia="SimSun" w:hAnsi="Times New Roman" w:cs="Times New Roman"/>
                <w:sz w:val="24"/>
                <w:szCs w:val="24"/>
              </w:rPr>
            </w:pPr>
          </w:p>
          <w:p w14:paraId="2CFAF895" w14:textId="77777777" w:rsidR="00342C96" w:rsidRPr="00F52AF5" w:rsidRDefault="00342C96" w:rsidP="004B28A4">
            <w:pPr>
              <w:spacing w:line="360" w:lineRule="auto"/>
              <w:rPr>
                <w:rFonts w:ascii="Times New Roman" w:eastAsia="SimSun" w:hAnsi="Times New Roman" w:cs="Times New Roman"/>
                <w:sz w:val="24"/>
                <w:szCs w:val="24"/>
              </w:rPr>
            </w:pPr>
          </w:p>
        </w:tc>
        <w:tc>
          <w:tcPr>
            <w:tcW w:w="2610" w:type="dxa"/>
          </w:tcPr>
          <w:p w14:paraId="06DEA57B" w14:textId="77777777" w:rsidR="00342C96" w:rsidRDefault="00342C96"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lastRenderedPageBreak/>
              <w:t>Bản sao công chứng dịch thuật</w:t>
            </w:r>
          </w:p>
          <w:p w14:paraId="02D5AC28" w14:textId="6177F7A2" w:rsidR="00A1617F" w:rsidRPr="00F52AF5" w:rsidRDefault="00A1617F"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hint="eastAsia"/>
                <w:sz w:val="24"/>
                <w:szCs w:val="24"/>
              </w:rPr>
              <w:t>翻译公证副本</w:t>
            </w:r>
          </w:p>
          <w:p w14:paraId="5D76D562" w14:textId="77777777" w:rsidR="00A1617F" w:rsidRDefault="00A1617F" w:rsidP="004B28A4">
            <w:pPr>
              <w:spacing w:line="360" w:lineRule="auto"/>
              <w:rPr>
                <w:rFonts w:ascii="Times New Roman" w:eastAsia="SimSun" w:hAnsi="Times New Roman" w:cs="Times New Roman"/>
                <w:sz w:val="24"/>
                <w:szCs w:val="24"/>
              </w:rPr>
            </w:pPr>
          </w:p>
          <w:p w14:paraId="1D20A97D" w14:textId="5263E5E1" w:rsidR="00342C96" w:rsidRDefault="002938DB"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lastRenderedPageBreak/>
              <w:t>Hợp pháp hóa lãnh sự hoặc bản sao công chứng dịch thuật</w:t>
            </w:r>
          </w:p>
          <w:p w14:paraId="664AC2D6" w14:textId="0912D5EA" w:rsidR="00A1617F" w:rsidRPr="00F52AF5" w:rsidRDefault="00A1617F"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hint="eastAsia"/>
                <w:sz w:val="24"/>
                <w:szCs w:val="24"/>
              </w:rPr>
              <w:t>领事认证或翻译公证副本</w:t>
            </w:r>
          </w:p>
        </w:tc>
        <w:tc>
          <w:tcPr>
            <w:tcW w:w="1620" w:type="dxa"/>
          </w:tcPr>
          <w:p w14:paraId="14025122" w14:textId="77777777" w:rsidR="00342C96" w:rsidRPr="00F52AF5" w:rsidRDefault="00342C96"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sz w:val="24"/>
                <w:szCs w:val="24"/>
              </w:rPr>
              <w:lastRenderedPageBreak/>
              <w:t>1 năm</w:t>
            </w:r>
          </w:p>
          <w:p w14:paraId="41097D57" w14:textId="7740C6B8" w:rsidR="00A45652" w:rsidRPr="00F52AF5" w:rsidRDefault="00A45652" w:rsidP="004B28A4">
            <w:pPr>
              <w:spacing w:line="360" w:lineRule="auto"/>
              <w:rPr>
                <w:rFonts w:ascii="Times New Roman" w:eastAsia="SimSun" w:hAnsi="Times New Roman" w:cs="Times New Roman"/>
                <w:sz w:val="24"/>
                <w:szCs w:val="24"/>
              </w:rPr>
            </w:pPr>
            <w:r w:rsidRPr="00F52AF5">
              <w:rPr>
                <w:rFonts w:ascii="Times New Roman" w:eastAsia="SimSun" w:hAnsi="Times New Roman" w:cs="Times New Roman" w:hint="eastAsia"/>
                <w:sz w:val="24"/>
                <w:szCs w:val="24"/>
              </w:rPr>
              <w:t>1</w:t>
            </w:r>
            <w:r w:rsidRPr="00F52AF5">
              <w:rPr>
                <w:rFonts w:ascii="Times New Roman" w:eastAsia="SimSun" w:hAnsi="Times New Roman" w:cs="Times New Roman" w:hint="eastAsia"/>
                <w:sz w:val="24"/>
                <w:szCs w:val="24"/>
              </w:rPr>
              <w:t>年</w:t>
            </w:r>
          </w:p>
        </w:tc>
      </w:tr>
    </w:tbl>
    <w:p w14:paraId="2DB9EC03" w14:textId="7E0F283B" w:rsidR="00EF5933" w:rsidRPr="005071C3" w:rsidRDefault="00EF5933" w:rsidP="004B28A4">
      <w:pPr>
        <w:pStyle w:val="ListParagraph"/>
        <w:shd w:val="clear" w:color="auto" w:fill="FFFFFF"/>
        <w:spacing w:after="0" w:line="360" w:lineRule="auto"/>
        <w:ind w:left="1020"/>
        <w:rPr>
          <w:rFonts w:ascii="Times New Roman" w:eastAsia="SimSun" w:hAnsi="Times New Roman" w:cs="Times New Roman"/>
          <w:color w:val="000000"/>
          <w:sz w:val="18"/>
          <w:szCs w:val="18"/>
        </w:rPr>
      </w:pPr>
    </w:p>
    <w:p w14:paraId="308B893D" w14:textId="77777777" w:rsidR="005071C3" w:rsidRPr="00F52AF5" w:rsidRDefault="00EF5933" w:rsidP="004B28A4">
      <w:pPr>
        <w:pStyle w:val="ListParagraph"/>
        <w:numPr>
          <w:ilvl w:val="0"/>
          <w:numId w:val="16"/>
        </w:numPr>
        <w:shd w:val="clear" w:color="auto" w:fill="FFFFFF"/>
        <w:spacing w:after="0" w:line="360" w:lineRule="auto"/>
        <w:jc w:val="both"/>
        <w:rPr>
          <w:rFonts w:ascii="Times New Roman" w:eastAsia="SimSun" w:hAnsi="Times New Roman" w:cs="Times New Roman"/>
          <w:sz w:val="24"/>
          <w:szCs w:val="24"/>
        </w:rPr>
      </w:pPr>
      <w:r w:rsidRPr="00F52AF5">
        <w:rPr>
          <w:rFonts w:ascii="Times New Roman" w:eastAsia="SimSun" w:hAnsi="Times New Roman" w:cs="Times New Roman"/>
          <w:b/>
          <w:bCs/>
          <w:color w:val="000000"/>
          <w:sz w:val="24"/>
          <w:szCs w:val="24"/>
        </w:rPr>
        <w:t>Thời gian giải quyết</w:t>
      </w:r>
      <w:r w:rsidR="00C15D07" w:rsidRPr="00F52AF5">
        <w:rPr>
          <w:rFonts w:ascii="Times New Roman" w:eastAsia="SimSun" w:hAnsi="Times New Roman" w:cs="Times New Roman"/>
          <w:color w:val="000000"/>
          <w:sz w:val="24"/>
          <w:szCs w:val="24"/>
        </w:rPr>
        <w:t>:</w:t>
      </w:r>
      <w:r w:rsidRPr="00F52AF5">
        <w:rPr>
          <w:rFonts w:ascii="Times New Roman" w:eastAsia="SimSun" w:hAnsi="Times New Roman" w:cs="Times New Roman"/>
          <w:color w:val="000000"/>
          <w:sz w:val="24"/>
          <w:szCs w:val="24"/>
        </w:rPr>
        <w:t xml:space="preserve"> Trong vòng </w:t>
      </w:r>
      <w:r w:rsidR="009F09D0" w:rsidRPr="00F52AF5">
        <w:rPr>
          <w:rFonts w:ascii="Times New Roman" w:eastAsia="SimSun" w:hAnsi="Times New Roman" w:cs="Times New Roman"/>
          <w:color w:val="000000"/>
          <w:sz w:val="24"/>
          <w:szCs w:val="24"/>
        </w:rPr>
        <w:t>3</w:t>
      </w:r>
      <w:r w:rsidRPr="00F52AF5">
        <w:rPr>
          <w:rFonts w:ascii="Times New Roman" w:eastAsia="SimSun" w:hAnsi="Times New Roman" w:cs="Times New Roman"/>
          <w:color w:val="000000"/>
          <w:sz w:val="24"/>
          <w:szCs w:val="24"/>
        </w:rPr>
        <w:t xml:space="preserve"> Ngày làm việc kể từ khi GTJA (Vietnam) nhận được hồ sơ đầy đủ và hợp lệ.</w:t>
      </w:r>
      <w:r w:rsidR="007C5E85" w:rsidRPr="00F52AF5">
        <w:rPr>
          <w:rFonts w:ascii="Times New Roman" w:eastAsia="SimSun" w:hAnsi="Times New Roman" w:cs="Times New Roman"/>
          <w:color w:val="000000"/>
          <w:sz w:val="24"/>
          <w:szCs w:val="24"/>
        </w:rPr>
        <w:t xml:space="preserve"> </w:t>
      </w:r>
    </w:p>
    <w:p w14:paraId="0E74888C" w14:textId="11A77642" w:rsidR="005071C3" w:rsidRPr="00F52AF5" w:rsidRDefault="005071C3" w:rsidP="004B28A4">
      <w:pPr>
        <w:pStyle w:val="ListParagraph"/>
        <w:shd w:val="clear" w:color="auto" w:fill="FFFFFF"/>
        <w:spacing w:after="0" w:line="360" w:lineRule="auto"/>
        <w:ind w:left="1020"/>
        <w:jc w:val="both"/>
        <w:rPr>
          <w:rFonts w:ascii="Times New Roman" w:eastAsia="SimSun" w:hAnsi="Times New Roman" w:cs="Times New Roman"/>
          <w:color w:val="000000"/>
          <w:sz w:val="24"/>
          <w:szCs w:val="24"/>
          <w:lang w:eastAsia="zh-CN"/>
        </w:rPr>
      </w:pPr>
      <w:r w:rsidRPr="00F52AF5">
        <w:rPr>
          <w:rFonts w:ascii="Times New Roman" w:eastAsia="SimSun" w:hAnsi="Times New Roman" w:cs="Times New Roman" w:hint="eastAsia"/>
          <w:b/>
          <w:bCs/>
          <w:color w:val="000000"/>
          <w:sz w:val="24"/>
          <w:szCs w:val="24"/>
          <w:lang w:eastAsia="zh-CN"/>
        </w:rPr>
        <w:t>办理时间：</w:t>
      </w:r>
      <w:r w:rsidRPr="00F52AF5">
        <w:rPr>
          <w:rFonts w:ascii="Times New Roman" w:eastAsia="SimSun" w:hAnsi="Times New Roman" w:cs="Times New Roman" w:hint="eastAsia"/>
          <w:color w:val="000000"/>
          <w:sz w:val="24"/>
          <w:szCs w:val="24"/>
          <w:lang w:eastAsia="zh-CN"/>
        </w:rPr>
        <w:t>从在国泰君安证券（越南）股份公司收到足够</w:t>
      </w:r>
      <w:r w:rsidR="004B28A4" w:rsidRPr="00F52AF5">
        <w:rPr>
          <w:rFonts w:ascii="Times New Roman" w:eastAsia="SimSun" w:hAnsi="Times New Roman" w:cs="Times New Roman" w:hint="eastAsia"/>
          <w:color w:val="000000"/>
          <w:sz w:val="24"/>
          <w:szCs w:val="24"/>
          <w:lang w:eastAsia="zh-CN"/>
        </w:rPr>
        <w:t>并</w:t>
      </w:r>
      <w:r w:rsidRPr="00F52AF5">
        <w:rPr>
          <w:rFonts w:ascii="Times New Roman" w:eastAsia="SimSun" w:hAnsi="Times New Roman" w:cs="Times New Roman" w:hint="eastAsia"/>
          <w:color w:val="000000"/>
          <w:sz w:val="24"/>
          <w:szCs w:val="24"/>
          <w:lang w:eastAsia="zh-CN"/>
        </w:rPr>
        <w:t>合理的证件起</w:t>
      </w:r>
      <w:r w:rsidRPr="00F52AF5">
        <w:rPr>
          <w:rFonts w:ascii="Times New Roman" w:eastAsia="SimSun" w:hAnsi="Times New Roman" w:cs="Times New Roman" w:hint="eastAsia"/>
          <w:color w:val="000000"/>
          <w:sz w:val="24"/>
          <w:szCs w:val="24"/>
          <w:lang w:eastAsia="zh-CN"/>
        </w:rPr>
        <w:t>3</w:t>
      </w:r>
      <w:r w:rsidRPr="00F52AF5">
        <w:rPr>
          <w:rFonts w:ascii="Times New Roman" w:eastAsia="SimSun" w:hAnsi="Times New Roman" w:cs="Times New Roman" w:hint="eastAsia"/>
          <w:color w:val="000000"/>
          <w:sz w:val="24"/>
          <w:szCs w:val="24"/>
          <w:lang w:eastAsia="zh-CN"/>
        </w:rPr>
        <w:t>天工作日内。</w:t>
      </w:r>
    </w:p>
    <w:p w14:paraId="075554A6" w14:textId="741CC312" w:rsidR="009F09D0" w:rsidRPr="00F52AF5" w:rsidRDefault="007C5E85" w:rsidP="004B28A4">
      <w:pPr>
        <w:pStyle w:val="ListParagraph"/>
        <w:shd w:val="clear" w:color="auto" w:fill="FFFFFF"/>
        <w:spacing w:after="0" w:line="360" w:lineRule="auto"/>
        <w:ind w:left="1020"/>
        <w:jc w:val="both"/>
        <w:rPr>
          <w:rFonts w:ascii="Times New Roman" w:eastAsia="SimSun" w:hAnsi="Times New Roman" w:cs="Times New Roman"/>
          <w:sz w:val="24"/>
          <w:szCs w:val="24"/>
        </w:rPr>
      </w:pPr>
      <w:r w:rsidRPr="00F52AF5">
        <w:rPr>
          <w:rFonts w:ascii="Times New Roman" w:eastAsia="SimSun" w:hAnsi="Times New Roman" w:cs="Times New Roman"/>
          <w:sz w:val="24"/>
          <w:szCs w:val="24"/>
        </w:rPr>
        <w:t>Để được hướng dẫn và giải đáp các nội dung liên quan, Quý Khách hàng vui lòng liên hệ 024.35779999 hoặc 024.35730073 số máy lẻ 101.</w:t>
      </w:r>
    </w:p>
    <w:p w14:paraId="6F463F96" w14:textId="2B5E28C7" w:rsidR="005071C3" w:rsidRPr="00F52AF5" w:rsidRDefault="005071C3" w:rsidP="004B28A4">
      <w:pPr>
        <w:pStyle w:val="ListParagraph"/>
        <w:shd w:val="clear" w:color="auto" w:fill="FFFFFF"/>
        <w:spacing w:after="0" w:line="360" w:lineRule="auto"/>
        <w:ind w:left="1020"/>
        <w:jc w:val="both"/>
        <w:rPr>
          <w:rFonts w:ascii="Times New Roman" w:eastAsia="SimSun" w:hAnsi="Times New Roman" w:cs="Times New Roman"/>
          <w:sz w:val="24"/>
          <w:szCs w:val="24"/>
          <w:lang w:eastAsia="zh-CN"/>
        </w:rPr>
      </w:pPr>
      <w:r w:rsidRPr="00F52AF5">
        <w:rPr>
          <w:rFonts w:ascii="Times New Roman" w:eastAsia="SimSun" w:hAnsi="Times New Roman" w:cs="Times New Roman" w:hint="eastAsia"/>
          <w:sz w:val="24"/>
          <w:szCs w:val="24"/>
          <w:lang w:eastAsia="zh-CN"/>
        </w:rPr>
        <w:t>有关相关问题的说明和解答，请联系</w:t>
      </w:r>
      <w:r w:rsidRPr="00F52AF5">
        <w:rPr>
          <w:rFonts w:ascii="Times New Roman" w:eastAsia="SimSun" w:hAnsi="Times New Roman" w:cs="Times New Roman" w:hint="eastAsia"/>
          <w:sz w:val="24"/>
          <w:szCs w:val="24"/>
          <w:lang w:eastAsia="zh-CN"/>
        </w:rPr>
        <w:t xml:space="preserve"> 024.35779999 </w:t>
      </w:r>
      <w:r w:rsidRPr="00F52AF5">
        <w:rPr>
          <w:rFonts w:ascii="Times New Roman" w:eastAsia="SimSun" w:hAnsi="Times New Roman" w:cs="Times New Roman" w:hint="eastAsia"/>
          <w:sz w:val="24"/>
          <w:szCs w:val="24"/>
          <w:lang w:eastAsia="zh-CN"/>
        </w:rPr>
        <w:t>或</w:t>
      </w:r>
      <w:r w:rsidRPr="00F52AF5">
        <w:rPr>
          <w:rFonts w:ascii="Times New Roman" w:eastAsia="SimSun" w:hAnsi="Times New Roman" w:cs="Times New Roman" w:hint="eastAsia"/>
          <w:sz w:val="24"/>
          <w:szCs w:val="24"/>
          <w:lang w:eastAsia="zh-CN"/>
        </w:rPr>
        <w:t xml:space="preserve"> 024.35730073</w:t>
      </w:r>
      <w:r w:rsidR="004B28A4" w:rsidRPr="00F52AF5">
        <w:rPr>
          <w:rFonts w:ascii="Times New Roman" w:eastAsia="SimSun" w:hAnsi="Times New Roman" w:cs="Times New Roman" w:hint="eastAsia"/>
          <w:sz w:val="24"/>
          <w:szCs w:val="24"/>
          <w:lang w:eastAsia="zh-CN"/>
        </w:rPr>
        <w:t xml:space="preserve"> - </w:t>
      </w:r>
      <w:r w:rsidRPr="00F52AF5">
        <w:rPr>
          <w:rFonts w:ascii="Times New Roman" w:eastAsia="SimSun" w:hAnsi="Times New Roman" w:cs="Times New Roman" w:hint="eastAsia"/>
          <w:sz w:val="24"/>
          <w:szCs w:val="24"/>
          <w:lang w:eastAsia="zh-CN"/>
        </w:rPr>
        <w:t>分机</w:t>
      </w:r>
      <w:r w:rsidRPr="00F52AF5">
        <w:rPr>
          <w:rFonts w:ascii="Times New Roman" w:eastAsia="SimSun" w:hAnsi="Times New Roman" w:cs="Times New Roman" w:hint="eastAsia"/>
          <w:sz w:val="24"/>
          <w:szCs w:val="24"/>
          <w:lang w:eastAsia="zh-CN"/>
        </w:rPr>
        <w:t xml:space="preserve"> 101</w:t>
      </w:r>
      <w:r w:rsidRPr="00F52AF5">
        <w:rPr>
          <w:rFonts w:ascii="Times New Roman" w:eastAsia="SimSun" w:hAnsi="Times New Roman" w:cs="Times New Roman" w:hint="eastAsia"/>
          <w:sz w:val="24"/>
          <w:szCs w:val="24"/>
          <w:lang w:eastAsia="zh-CN"/>
        </w:rPr>
        <w:t>。</w:t>
      </w:r>
    </w:p>
    <w:sectPr w:rsidR="005071C3" w:rsidRPr="00F52AF5" w:rsidSect="00C47E0A">
      <w:headerReference w:type="default" r:id="rId9"/>
      <w:pgSz w:w="16840" w:h="11907" w:orient="landscape" w:code="9"/>
      <w:pgMar w:top="630" w:right="1800" w:bottom="5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D9CAF" w14:textId="77777777" w:rsidR="008959EC" w:rsidRDefault="008959EC" w:rsidP="00515228">
      <w:pPr>
        <w:spacing w:after="0" w:line="240" w:lineRule="auto"/>
      </w:pPr>
      <w:r>
        <w:separator/>
      </w:r>
    </w:p>
  </w:endnote>
  <w:endnote w:type="continuationSeparator" w:id="0">
    <w:p w14:paraId="4131EDA0" w14:textId="77777777" w:rsidR="008959EC" w:rsidRDefault="008959EC" w:rsidP="00515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121D0" w14:textId="77777777" w:rsidR="008959EC" w:rsidRDefault="008959EC" w:rsidP="00515228">
      <w:pPr>
        <w:spacing w:after="0" w:line="240" w:lineRule="auto"/>
      </w:pPr>
      <w:r>
        <w:separator/>
      </w:r>
    </w:p>
  </w:footnote>
  <w:footnote w:type="continuationSeparator" w:id="0">
    <w:p w14:paraId="4F104FFC" w14:textId="77777777" w:rsidR="008959EC" w:rsidRDefault="008959EC" w:rsidP="00515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A8DB2" w14:textId="705F2CDE" w:rsidR="00515228" w:rsidRDefault="00F553A7">
    <w:pPr>
      <w:pStyle w:val="Header"/>
    </w:pPr>
    <w:r w:rsidRPr="00F376A8">
      <w:rPr>
        <w:noProof/>
      </w:rPr>
      <w:drawing>
        <wp:inline distT="0" distB="0" distL="0" distR="0" wp14:anchorId="0E4931DE" wp14:editId="290AD6CF">
          <wp:extent cx="1471295" cy="628015"/>
          <wp:effectExtent l="0" t="0" r="0" b="635"/>
          <wp:docPr id="1441673718" name="Picture 1441673718" descr="C:\Users\ADMIN8~1\AppData\Local\Temp\ea1e31129c72d0c26f11a91f229241147dd1c39e986bac99fb8360fd62094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8~1\AppData\Local\Temp\ea1e31129c72d0c26f11a91f229241147dd1c39e986bac99fb8360fd620946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295"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4E65"/>
    <w:multiLevelType w:val="multilevel"/>
    <w:tmpl w:val="73120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C534D"/>
    <w:multiLevelType w:val="hybridMultilevel"/>
    <w:tmpl w:val="18DADA02"/>
    <w:lvl w:ilvl="0" w:tplc="761C6C3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C4FA7"/>
    <w:multiLevelType w:val="hybridMultilevel"/>
    <w:tmpl w:val="4264410A"/>
    <w:lvl w:ilvl="0" w:tplc="46FA3A4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B554F"/>
    <w:multiLevelType w:val="hybridMultilevel"/>
    <w:tmpl w:val="441088EE"/>
    <w:lvl w:ilvl="0" w:tplc="1D8E59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27961"/>
    <w:multiLevelType w:val="hybridMultilevel"/>
    <w:tmpl w:val="E79A912A"/>
    <w:lvl w:ilvl="0" w:tplc="90A0B54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0043D"/>
    <w:multiLevelType w:val="multilevel"/>
    <w:tmpl w:val="B050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7F6E41"/>
    <w:multiLevelType w:val="multilevel"/>
    <w:tmpl w:val="0FDA6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890F70"/>
    <w:multiLevelType w:val="multilevel"/>
    <w:tmpl w:val="F7DEC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BE0909"/>
    <w:multiLevelType w:val="multilevel"/>
    <w:tmpl w:val="AC4C5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FA5B63"/>
    <w:multiLevelType w:val="multilevel"/>
    <w:tmpl w:val="7E40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7D6D4A"/>
    <w:multiLevelType w:val="multilevel"/>
    <w:tmpl w:val="F56A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CE5274"/>
    <w:multiLevelType w:val="multilevel"/>
    <w:tmpl w:val="FE688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89698F"/>
    <w:multiLevelType w:val="hybridMultilevel"/>
    <w:tmpl w:val="B15451D2"/>
    <w:lvl w:ilvl="0" w:tplc="37FAD8D2">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706C2695"/>
    <w:multiLevelType w:val="multilevel"/>
    <w:tmpl w:val="9F3E9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D101C6"/>
    <w:multiLevelType w:val="multilevel"/>
    <w:tmpl w:val="49B03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D72984"/>
    <w:multiLevelType w:val="multilevel"/>
    <w:tmpl w:val="A91E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393484"/>
    <w:multiLevelType w:val="multilevel"/>
    <w:tmpl w:val="B5E0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121923">
    <w:abstractNumId w:val="7"/>
  </w:num>
  <w:num w:numId="2" w16cid:durableId="75173524">
    <w:abstractNumId w:val="15"/>
  </w:num>
  <w:num w:numId="3" w16cid:durableId="951204756">
    <w:abstractNumId w:val="9"/>
  </w:num>
  <w:num w:numId="4" w16cid:durableId="679699394">
    <w:abstractNumId w:val="10"/>
  </w:num>
  <w:num w:numId="5" w16cid:durableId="2056585458">
    <w:abstractNumId w:val="4"/>
  </w:num>
  <w:num w:numId="6" w16cid:durableId="27224951">
    <w:abstractNumId w:val="14"/>
  </w:num>
  <w:num w:numId="7" w16cid:durableId="191460502">
    <w:abstractNumId w:val="13"/>
    <w:lvlOverride w:ilvl="0">
      <w:startOverride w:val="2"/>
    </w:lvlOverride>
  </w:num>
  <w:num w:numId="8" w16cid:durableId="827675649">
    <w:abstractNumId w:val="6"/>
    <w:lvlOverride w:ilvl="0">
      <w:startOverride w:val="3"/>
    </w:lvlOverride>
  </w:num>
  <w:num w:numId="9" w16cid:durableId="660739493">
    <w:abstractNumId w:val="8"/>
    <w:lvlOverride w:ilvl="0">
      <w:startOverride w:val="4"/>
    </w:lvlOverride>
  </w:num>
  <w:num w:numId="10" w16cid:durableId="1427459270">
    <w:abstractNumId w:val="0"/>
    <w:lvlOverride w:ilvl="0">
      <w:startOverride w:val="5"/>
    </w:lvlOverride>
  </w:num>
  <w:num w:numId="11" w16cid:durableId="1406146154">
    <w:abstractNumId w:val="5"/>
  </w:num>
  <w:num w:numId="12" w16cid:durableId="1139375520">
    <w:abstractNumId w:val="16"/>
  </w:num>
  <w:num w:numId="13" w16cid:durableId="255208607">
    <w:abstractNumId w:val="1"/>
  </w:num>
  <w:num w:numId="14" w16cid:durableId="398208139">
    <w:abstractNumId w:val="3"/>
  </w:num>
  <w:num w:numId="15" w16cid:durableId="1680547336">
    <w:abstractNumId w:val="11"/>
  </w:num>
  <w:num w:numId="16" w16cid:durableId="931668708">
    <w:abstractNumId w:val="12"/>
  </w:num>
  <w:num w:numId="17" w16cid:durableId="1048719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34"/>
    <w:rsid w:val="0003710F"/>
    <w:rsid w:val="0004137F"/>
    <w:rsid w:val="000F2984"/>
    <w:rsid w:val="001430F5"/>
    <w:rsid w:val="001541DD"/>
    <w:rsid w:val="001553AC"/>
    <w:rsid w:val="00160B94"/>
    <w:rsid w:val="00192C95"/>
    <w:rsid w:val="00194189"/>
    <w:rsid w:val="001A3741"/>
    <w:rsid w:val="001A43CB"/>
    <w:rsid w:val="001E78B9"/>
    <w:rsid w:val="002043A4"/>
    <w:rsid w:val="00237534"/>
    <w:rsid w:val="00251AAA"/>
    <w:rsid w:val="0025260F"/>
    <w:rsid w:val="002671E5"/>
    <w:rsid w:val="002938DB"/>
    <w:rsid w:val="002A422F"/>
    <w:rsid w:val="002B1839"/>
    <w:rsid w:val="003217D9"/>
    <w:rsid w:val="003427B4"/>
    <w:rsid w:val="00342C96"/>
    <w:rsid w:val="00345134"/>
    <w:rsid w:val="003518B8"/>
    <w:rsid w:val="00362E2C"/>
    <w:rsid w:val="003745CB"/>
    <w:rsid w:val="00392610"/>
    <w:rsid w:val="003A2102"/>
    <w:rsid w:val="003F31B7"/>
    <w:rsid w:val="00471BAF"/>
    <w:rsid w:val="004856B5"/>
    <w:rsid w:val="00494A4A"/>
    <w:rsid w:val="004A2F58"/>
    <w:rsid w:val="004B28A4"/>
    <w:rsid w:val="004F43DA"/>
    <w:rsid w:val="005071C3"/>
    <w:rsid w:val="00515228"/>
    <w:rsid w:val="00520539"/>
    <w:rsid w:val="005519A5"/>
    <w:rsid w:val="005716D4"/>
    <w:rsid w:val="005924DE"/>
    <w:rsid w:val="00596632"/>
    <w:rsid w:val="00597437"/>
    <w:rsid w:val="005F22BF"/>
    <w:rsid w:val="005F3BB2"/>
    <w:rsid w:val="005F5D93"/>
    <w:rsid w:val="0060323B"/>
    <w:rsid w:val="006277BB"/>
    <w:rsid w:val="0064725E"/>
    <w:rsid w:val="00681B00"/>
    <w:rsid w:val="00696B3F"/>
    <w:rsid w:val="006F3305"/>
    <w:rsid w:val="00720EE3"/>
    <w:rsid w:val="0075249F"/>
    <w:rsid w:val="00783171"/>
    <w:rsid w:val="00783B70"/>
    <w:rsid w:val="00796AA3"/>
    <w:rsid w:val="007A2188"/>
    <w:rsid w:val="007A6342"/>
    <w:rsid w:val="007C1DBF"/>
    <w:rsid w:val="007C5E85"/>
    <w:rsid w:val="007E3365"/>
    <w:rsid w:val="00816178"/>
    <w:rsid w:val="0082108A"/>
    <w:rsid w:val="008343FC"/>
    <w:rsid w:val="00842EBF"/>
    <w:rsid w:val="00886D53"/>
    <w:rsid w:val="008959EC"/>
    <w:rsid w:val="008D05FA"/>
    <w:rsid w:val="008F79E5"/>
    <w:rsid w:val="0090095F"/>
    <w:rsid w:val="00933101"/>
    <w:rsid w:val="00951E94"/>
    <w:rsid w:val="00975EE6"/>
    <w:rsid w:val="00980CE2"/>
    <w:rsid w:val="009A1AF8"/>
    <w:rsid w:val="009F09D0"/>
    <w:rsid w:val="00A1617F"/>
    <w:rsid w:val="00A268FD"/>
    <w:rsid w:val="00A33E80"/>
    <w:rsid w:val="00A45652"/>
    <w:rsid w:val="00A53D99"/>
    <w:rsid w:val="00A543CD"/>
    <w:rsid w:val="00A63994"/>
    <w:rsid w:val="00A64C0F"/>
    <w:rsid w:val="00A9024C"/>
    <w:rsid w:val="00A91B95"/>
    <w:rsid w:val="00AE33C9"/>
    <w:rsid w:val="00AF481B"/>
    <w:rsid w:val="00B17683"/>
    <w:rsid w:val="00B36862"/>
    <w:rsid w:val="00C017D5"/>
    <w:rsid w:val="00C15D07"/>
    <w:rsid w:val="00C267FF"/>
    <w:rsid w:val="00C3129E"/>
    <w:rsid w:val="00C36F3F"/>
    <w:rsid w:val="00C47E0A"/>
    <w:rsid w:val="00CC3DF4"/>
    <w:rsid w:val="00D13E39"/>
    <w:rsid w:val="00DA00C8"/>
    <w:rsid w:val="00DD0129"/>
    <w:rsid w:val="00DD5546"/>
    <w:rsid w:val="00DE48B4"/>
    <w:rsid w:val="00DF0B9D"/>
    <w:rsid w:val="00E23C13"/>
    <w:rsid w:val="00E8116A"/>
    <w:rsid w:val="00E869A6"/>
    <w:rsid w:val="00EF3173"/>
    <w:rsid w:val="00EF5933"/>
    <w:rsid w:val="00EF7F7F"/>
    <w:rsid w:val="00F24E5D"/>
    <w:rsid w:val="00F3782E"/>
    <w:rsid w:val="00F52AF5"/>
    <w:rsid w:val="00F553A7"/>
    <w:rsid w:val="00FA4DA5"/>
    <w:rsid w:val="00FD12D0"/>
    <w:rsid w:val="00FE6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A830"/>
  <w15:chartTrackingRefBased/>
  <w15:docId w15:val="{871535CF-0A45-44FE-A8EC-93A1E17F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75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53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37534"/>
    <w:rPr>
      <w:color w:val="0000FF"/>
      <w:u w:val="single"/>
    </w:rPr>
  </w:style>
  <w:style w:type="paragraph" w:styleId="NormalWeb">
    <w:name w:val="Normal (Web)"/>
    <w:basedOn w:val="Normal"/>
    <w:uiPriority w:val="99"/>
    <w:semiHidden/>
    <w:unhideWhenUsed/>
    <w:rsid w:val="002375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534"/>
    <w:rPr>
      <w:b/>
      <w:bCs/>
    </w:rPr>
  </w:style>
  <w:style w:type="character" w:styleId="Emphasis">
    <w:name w:val="Emphasis"/>
    <w:basedOn w:val="DefaultParagraphFont"/>
    <w:uiPriority w:val="20"/>
    <w:qFormat/>
    <w:rsid w:val="00237534"/>
    <w:rPr>
      <w:i/>
      <w:iCs/>
    </w:rPr>
  </w:style>
  <w:style w:type="paragraph" w:customStyle="1" w:styleId="attachment-item">
    <w:name w:val="attachment-item"/>
    <w:basedOn w:val="Normal"/>
    <w:rsid w:val="0023753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37534"/>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534"/>
    <w:pPr>
      <w:ind w:left="720"/>
      <w:contextualSpacing/>
    </w:pPr>
  </w:style>
  <w:style w:type="paragraph" w:styleId="Header">
    <w:name w:val="header"/>
    <w:basedOn w:val="Normal"/>
    <w:link w:val="HeaderChar"/>
    <w:uiPriority w:val="99"/>
    <w:unhideWhenUsed/>
    <w:rsid w:val="00515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228"/>
  </w:style>
  <w:style w:type="paragraph" w:styleId="Footer">
    <w:name w:val="footer"/>
    <w:basedOn w:val="Normal"/>
    <w:link w:val="FooterChar"/>
    <w:uiPriority w:val="99"/>
    <w:unhideWhenUsed/>
    <w:rsid w:val="00515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228"/>
  </w:style>
  <w:style w:type="character" w:customStyle="1" w:styleId="bold">
    <w:name w:val="bold"/>
    <w:basedOn w:val="DefaultParagraphFont"/>
    <w:rsid w:val="00515228"/>
  </w:style>
  <w:style w:type="table" w:customStyle="1" w:styleId="TableGrid1">
    <w:name w:val="Table Grid1"/>
    <w:basedOn w:val="TableNormal"/>
    <w:next w:val="TableGrid"/>
    <w:uiPriority w:val="39"/>
    <w:rsid w:val="00B3686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S-Chucvu">
    <w:name w:val="VIS-Chuc vu"/>
    <w:basedOn w:val="Normal"/>
    <w:autoRedefine/>
    <w:rsid w:val="001541DD"/>
    <w:pPr>
      <w:spacing w:after="0" w:line="360" w:lineRule="auto"/>
      <w:ind w:left="5040" w:firstLine="720"/>
      <w:jc w:val="both"/>
    </w:pPr>
    <w:rPr>
      <w:rFonts w:ascii="Arial" w:eastAsia="Times New Roman" w:hAnsi="Arial" w:cs="Arial"/>
      <w:iCs/>
    </w:rPr>
  </w:style>
  <w:style w:type="character" w:styleId="UnresolvedMention">
    <w:name w:val="Unresolved Mention"/>
    <w:basedOn w:val="DefaultParagraphFont"/>
    <w:uiPriority w:val="99"/>
    <w:semiHidden/>
    <w:unhideWhenUsed/>
    <w:rsid w:val="00696B3F"/>
    <w:rPr>
      <w:color w:val="605E5C"/>
      <w:shd w:val="clear" w:color="auto" w:fill="E1DFDD"/>
    </w:rPr>
  </w:style>
  <w:style w:type="paragraph" w:styleId="Revision">
    <w:name w:val="Revision"/>
    <w:hidden/>
    <w:uiPriority w:val="99"/>
    <w:semiHidden/>
    <w:rsid w:val="00980C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88275">
      <w:bodyDiv w:val="1"/>
      <w:marLeft w:val="0"/>
      <w:marRight w:val="0"/>
      <w:marTop w:val="0"/>
      <w:marBottom w:val="0"/>
      <w:divBdr>
        <w:top w:val="none" w:sz="0" w:space="0" w:color="auto"/>
        <w:left w:val="none" w:sz="0" w:space="0" w:color="auto"/>
        <w:bottom w:val="none" w:sz="0" w:space="0" w:color="auto"/>
        <w:right w:val="none" w:sz="0" w:space="0" w:color="auto"/>
      </w:divBdr>
    </w:div>
    <w:div w:id="267590781">
      <w:bodyDiv w:val="1"/>
      <w:marLeft w:val="0"/>
      <w:marRight w:val="0"/>
      <w:marTop w:val="0"/>
      <w:marBottom w:val="0"/>
      <w:divBdr>
        <w:top w:val="none" w:sz="0" w:space="0" w:color="auto"/>
        <w:left w:val="none" w:sz="0" w:space="0" w:color="auto"/>
        <w:bottom w:val="none" w:sz="0" w:space="0" w:color="auto"/>
        <w:right w:val="none" w:sz="0" w:space="0" w:color="auto"/>
      </w:divBdr>
      <w:divsChild>
        <w:div w:id="882136345">
          <w:marLeft w:val="0"/>
          <w:marRight w:val="0"/>
          <w:marTop w:val="0"/>
          <w:marBottom w:val="150"/>
          <w:divBdr>
            <w:top w:val="none" w:sz="0" w:space="0" w:color="auto"/>
            <w:left w:val="none" w:sz="0" w:space="0" w:color="auto"/>
            <w:bottom w:val="none" w:sz="0" w:space="0" w:color="auto"/>
            <w:right w:val="none" w:sz="0" w:space="0" w:color="auto"/>
          </w:divBdr>
          <w:divsChild>
            <w:div w:id="1584026407">
              <w:marLeft w:val="0"/>
              <w:marRight w:val="0"/>
              <w:marTop w:val="0"/>
              <w:marBottom w:val="0"/>
              <w:divBdr>
                <w:top w:val="none" w:sz="0" w:space="0" w:color="auto"/>
                <w:left w:val="none" w:sz="0" w:space="0" w:color="auto"/>
                <w:bottom w:val="none" w:sz="0" w:space="0" w:color="auto"/>
                <w:right w:val="none" w:sz="0" w:space="0" w:color="auto"/>
              </w:divBdr>
            </w:div>
            <w:div w:id="233442910">
              <w:marLeft w:val="150"/>
              <w:marRight w:val="0"/>
              <w:marTop w:val="0"/>
              <w:marBottom w:val="0"/>
              <w:divBdr>
                <w:top w:val="none" w:sz="0" w:space="0" w:color="auto"/>
                <w:left w:val="none" w:sz="0" w:space="0" w:color="auto"/>
                <w:bottom w:val="none" w:sz="0" w:space="0" w:color="auto"/>
                <w:right w:val="none" w:sz="0" w:space="0" w:color="auto"/>
              </w:divBdr>
            </w:div>
          </w:divsChild>
        </w:div>
        <w:div w:id="826432342">
          <w:marLeft w:val="0"/>
          <w:marRight w:val="0"/>
          <w:marTop w:val="150"/>
          <w:marBottom w:val="300"/>
          <w:divBdr>
            <w:top w:val="none" w:sz="0" w:space="0" w:color="auto"/>
            <w:left w:val="none" w:sz="0" w:space="0" w:color="auto"/>
            <w:bottom w:val="none" w:sz="0" w:space="0" w:color="auto"/>
            <w:right w:val="none" w:sz="0" w:space="0" w:color="auto"/>
          </w:divBdr>
          <w:divsChild>
            <w:div w:id="1289897778">
              <w:marLeft w:val="0"/>
              <w:marRight w:val="0"/>
              <w:marTop w:val="0"/>
              <w:marBottom w:val="0"/>
              <w:divBdr>
                <w:top w:val="none" w:sz="0" w:space="0" w:color="auto"/>
                <w:left w:val="none" w:sz="0" w:space="0" w:color="auto"/>
                <w:bottom w:val="none" w:sz="0" w:space="0" w:color="auto"/>
                <w:right w:val="none" w:sz="0" w:space="0" w:color="auto"/>
              </w:divBdr>
            </w:div>
            <w:div w:id="19120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7412">
      <w:bodyDiv w:val="1"/>
      <w:marLeft w:val="0"/>
      <w:marRight w:val="0"/>
      <w:marTop w:val="0"/>
      <w:marBottom w:val="0"/>
      <w:divBdr>
        <w:top w:val="none" w:sz="0" w:space="0" w:color="auto"/>
        <w:left w:val="none" w:sz="0" w:space="0" w:color="auto"/>
        <w:bottom w:val="none" w:sz="0" w:space="0" w:color="auto"/>
        <w:right w:val="none" w:sz="0" w:space="0" w:color="auto"/>
      </w:divBdr>
      <w:divsChild>
        <w:div w:id="725569425">
          <w:marLeft w:val="0"/>
          <w:marRight w:val="0"/>
          <w:marTop w:val="0"/>
          <w:marBottom w:val="195"/>
          <w:divBdr>
            <w:top w:val="none" w:sz="0" w:space="0" w:color="auto"/>
            <w:left w:val="none" w:sz="0" w:space="0" w:color="auto"/>
            <w:bottom w:val="none" w:sz="0" w:space="0" w:color="auto"/>
            <w:right w:val="none" w:sz="0" w:space="0" w:color="auto"/>
          </w:divBdr>
          <w:divsChild>
            <w:div w:id="20977294">
              <w:marLeft w:val="0"/>
              <w:marRight w:val="0"/>
              <w:marTop w:val="0"/>
              <w:marBottom w:val="0"/>
              <w:divBdr>
                <w:top w:val="single" w:sz="6" w:space="6" w:color="FFBF09"/>
                <w:left w:val="none" w:sz="0" w:space="14" w:color="FFBF09"/>
                <w:bottom w:val="none" w:sz="0" w:space="6" w:color="FFBF09"/>
                <w:right w:val="none" w:sz="0" w:space="31" w:color="FFBF09"/>
              </w:divBdr>
            </w:div>
            <w:div w:id="919216181">
              <w:marLeft w:val="0"/>
              <w:marRight w:val="0"/>
              <w:marTop w:val="0"/>
              <w:marBottom w:val="0"/>
              <w:divBdr>
                <w:top w:val="none" w:sz="0" w:space="0" w:color="auto"/>
                <w:left w:val="none" w:sz="0" w:space="0" w:color="auto"/>
                <w:bottom w:val="none" w:sz="0" w:space="0" w:color="auto"/>
                <w:right w:val="none" w:sz="0" w:space="0" w:color="auto"/>
              </w:divBdr>
              <w:divsChild>
                <w:div w:id="16323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6000">
      <w:bodyDiv w:val="1"/>
      <w:marLeft w:val="0"/>
      <w:marRight w:val="0"/>
      <w:marTop w:val="0"/>
      <w:marBottom w:val="0"/>
      <w:divBdr>
        <w:top w:val="none" w:sz="0" w:space="0" w:color="auto"/>
        <w:left w:val="none" w:sz="0" w:space="0" w:color="auto"/>
        <w:bottom w:val="none" w:sz="0" w:space="0" w:color="auto"/>
        <w:right w:val="none" w:sz="0" w:space="0" w:color="auto"/>
      </w:divBdr>
    </w:div>
    <w:div w:id="1167941448">
      <w:bodyDiv w:val="1"/>
      <w:marLeft w:val="0"/>
      <w:marRight w:val="0"/>
      <w:marTop w:val="0"/>
      <w:marBottom w:val="0"/>
      <w:divBdr>
        <w:top w:val="none" w:sz="0" w:space="0" w:color="auto"/>
        <w:left w:val="none" w:sz="0" w:space="0" w:color="auto"/>
        <w:bottom w:val="none" w:sz="0" w:space="0" w:color="auto"/>
        <w:right w:val="none" w:sz="0" w:space="0" w:color="auto"/>
      </w:divBdr>
      <w:divsChild>
        <w:div w:id="494497773">
          <w:marLeft w:val="0"/>
          <w:marRight w:val="0"/>
          <w:marTop w:val="0"/>
          <w:marBottom w:val="0"/>
          <w:divBdr>
            <w:top w:val="none" w:sz="0" w:space="0" w:color="auto"/>
            <w:left w:val="none" w:sz="0" w:space="0" w:color="auto"/>
            <w:bottom w:val="none" w:sz="0" w:space="0" w:color="auto"/>
            <w:right w:val="none" w:sz="0" w:space="0" w:color="auto"/>
          </w:divBdr>
        </w:div>
        <w:div w:id="1992100369">
          <w:marLeft w:val="0"/>
          <w:marRight w:val="0"/>
          <w:marTop w:val="0"/>
          <w:marBottom w:val="0"/>
          <w:divBdr>
            <w:top w:val="none" w:sz="0" w:space="0" w:color="auto"/>
            <w:left w:val="none" w:sz="0" w:space="0" w:color="auto"/>
            <w:bottom w:val="none" w:sz="0" w:space="0" w:color="auto"/>
            <w:right w:val="none" w:sz="0" w:space="0" w:color="auto"/>
          </w:divBdr>
        </w:div>
        <w:div w:id="1076131860">
          <w:marLeft w:val="0"/>
          <w:marRight w:val="0"/>
          <w:marTop w:val="0"/>
          <w:marBottom w:val="0"/>
          <w:divBdr>
            <w:top w:val="none" w:sz="0" w:space="0" w:color="auto"/>
            <w:left w:val="none" w:sz="0" w:space="0" w:color="auto"/>
            <w:bottom w:val="none" w:sz="0" w:space="0" w:color="auto"/>
            <w:right w:val="none" w:sz="0" w:space="0" w:color="auto"/>
          </w:divBdr>
        </w:div>
        <w:div w:id="1333684516">
          <w:marLeft w:val="0"/>
          <w:marRight w:val="0"/>
          <w:marTop w:val="0"/>
          <w:marBottom w:val="0"/>
          <w:divBdr>
            <w:top w:val="none" w:sz="0" w:space="0" w:color="auto"/>
            <w:left w:val="none" w:sz="0" w:space="0" w:color="auto"/>
            <w:bottom w:val="none" w:sz="0" w:space="0" w:color="auto"/>
            <w:right w:val="none" w:sz="0" w:space="0" w:color="auto"/>
          </w:divBdr>
        </w:div>
        <w:div w:id="832333398">
          <w:marLeft w:val="0"/>
          <w:marRight w:val="0"/>
          <w:marTop w:val="0"/>
          <w:marBottom w:val="0"/>
          <w:divBdr>
            <w:top w:val="none" w:sz="0" w:space="0" w:color="auto"/>
            <w:left w:val="none" w:sz="0" w:space="0" w:color="auto"/>
            <w:bottom w:val="none" w:sz="0" w:space="0" w:color="auto"/>
            <w:right w:val="none" w:sz="0" w:space="0" w:color="auto"/>
          </w:divBdr>
        </w:div>
        <w:div w:id="592666912">
          <w:marLeft w:val="0"/>
          <w:marRight w:val="0"/>
          <w:marTop w:val="0"/>
          <w:marBottom w:val="0"/>
          <w:divBdr>
            <w:top w:val="none" w:sz="0" w:space="0" w:color="auto"/>
            <w:left w:val="none" w:sz="0" w:space="0" w:color="auto"/>
            <w:bottom w:val="none" w:sz="0" w:space="0" w:color="auto"/>
            <w:right w:val="none" w:sz="0" w:space="0" w:color="auto"/>
          </w:divBdr>
        </w:div>
      </w:divsChild>
    </w:div>
    <w:div w:id="1183324772">
      <w:bodyDiv w:val="1"/>
      <w:marLeft w:val="0"/>
      <w:marRight w:val="0"/>
      <w:marTop w:val="0"/>
      <w:marBottom w:val="0"/>
      <w:divBdr>
        <w:top w:val="none" w:sz="0" w:space="0" w:color="auto"/>
        <w:left w:val="none" w:sz="0" w:space="0" w:color="auto"/>
        <w:bottom w:val="none" w:sz="0" w:space="0" w:color="auto"/>
        <w:right w:val="none" w:sz="0" w:space="0" w:color="auto"/>
      </w:divBdr>
      <w:divsChild>
        <w:div w:id="1600336461">
          <w:marLeft w:val="0"/>
          <w:marRight w:val="0"/>
          <w:marTop w:val="0"/>
          <w:marBottom w:val="0"/>
          <w:divBdr>
            <w:top w:val="none" w:sz="0" w:space="0" w:color="auto"/>
            <w:left w:val="none" w:sz="0" w:space="0" w:color="auto"/>
            <w:bottom w:val="none" w:sz="0" w:space="0" w:color="auto"/>
            <w:right w:val="none" w:sz="0" w:space="0" w:color="auto"/>
          </w:divBdr>
          <w:divsChild>
            <w:div w:id="1298031385">
              <w:marLeft w:val="0"/>
              <w:marRight w:val="0"/>
              <w:marTop w:val="0"/>
              <w:marBottom w:val="0"/>
              <w:divBdr>
                <w:top w:val="none" w:sz="0" w:space="0" w:color="auto"/>
                <w:left w:val="none" w:sz="0" w:space="0" w:color="auto"/>
                <w:bottom w:val="none" w:sz="0" w:space="0" w:color="auto"/>
                <w:right w:val="none" w:sz="0" w:space="0" w:color="auto"/>
              </w:divBdr>
              <w:divsChild>
                <w:div w:id="1911453202">
                  <w:marLeft w:val="0"/>
                  <w:marRight w:val="0"/>
                  <w:marTop w:val="0"/>
                  <w:marBottom w:val="0"/>
                  <w:divBdr>
                    <w:top w:val="none" w:sz="0" w:space="0" w:color="auto"/>
                    <w:left w:val="none" w:sz="0" w:space="0" w:color="auto"/>
                    <w:bottom w:val="none" w:sz="0" w:space="0" w:color="auto"/>
                    <w:right w:val="none" w:sz="0" w:space="0" w:color="auto"/>
                  </w:divBdr>
                  <w:divsChild>
                    <w:div w:id="14422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79007">
      <w:bodyDiv w:val="1"/>
      <w:marLeft w:val="0"/>
      <w:marRight w:val="0"/>
      <w:marTop w:val="0"/>
      <w:marBottom w:val="0"/>
      <w:divBdr>
        <w:top w:val="none" w:sz="0" w:space="0" w:color="auto"/>
        <w:left w:val="none" w:sz="0" w:space="0" w:color="auto"/>
        <w:bottom w:val="none" w:sz="0" w:space="0" w:color="auto"/>
        <w:right w:val="none" w:sz="0" w:space="0" w:color="auto"/>
      </w:divBdr>
      <w:divsChild>
        <w:div w:id="132138144">
          <w:marLeft w:val="0"/>
          <w:marRight w:val="0"/>
          <w:marTop w:val="0"/>
          <w:marBottom w:val="0"/>
          <w:divBdr>
            <w:top w:val="none" w:sz="0" w:space="0" w:color="auto"/>
            <w:left w:val="none" w:sz="0" w:space="0" w:color="auto"/>
            <w:bottom w:val="none" w:sz="0" w:space="0" w:color="auto"/>
            <w:right w:val="none" w:sz="0" w:space="0" w:color="auto"/>
          </w:divBdr>
          <w:divsChild>
            <w:div w:id="2078169471">
              <w:marLeft w:val="0"/>
              <w:marRight w:val="0"/>
              <w:marTop w:val="0"/>
              <w:marBottom w:val="0"/>
              <w:divBdr>
                <w:top w:val="none" w:sz="0" w:space="0" w:color="auto"/>
                <w:left w:val="none" w:sz="0" w:space="0" w:color="auto"/>
                <w:bottom w:val="none" w:sz="0" w:space="0" w:color="auto"/>
                <w:right w:val="none" w:sz="0" w:space="0" w:color="auto"/>
              </w:divBdr>
              <w:divsChild>
                <w:div w:id="1496187267">
                  <w:marLeft w:val="0"/>
                  <w:marRight w:val="0"/>
                  <w:marTop w:val="0"/>
                  <w:marBottom w:val="0"/>
                  <w:divBdr>
                    <w:top w:val="none" w:sz="0" w:space="0" w:color="auto"/>
                    <w:left w:val="none" w:sz="0" w:space="0" w:color="auto"/>
                    <w:bottom w:val="none" w:sz="0" w:space="0" w:color="auto"/>
                    <w:right w:val="none" w:sz="0" w:space="0" w:color="auto"/>
                  </w:divBdr>
                  <w:divsChild>
                    <w:div w:id="8082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Y:\Private\1.%20Qu&#7843;n%20l&#253;%20Tr&#225;i%20phi&#7871;u\N&#272;T%20CHUY&#202;N%20NGHI&#7878;P\Bi&#7875;u%20m&#7851;u\&#272;&#7873;%20ngh&#7883;%20x&#225;c%20nh&#7853;n%20t&#432;%20c&#225;ch%20N&#272;T%20chuy&#234;n%20nghi&#7879;p.docx" TargetMode="External"/><Relationship Id="rId3" Type="http://schemas.openxmlformats.org/officeDocument/2006/relationships/settings" Target="settings.xml"/><Relationship Id="rId7" Type="http://schemas.openxmlformats.org/officeDocument/2006/relationships/hyperlink" Target="https://thuvienphapluat.vn/van-ban/chung-khoan/nghi-dinh-153-2020-nd-cp-chao-ban-giao-dich-trai-phieu-doanh-nghiep-tai-thi-truong-trong-nuoc-461187.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Huyen Nga</dc:creator>
  <cp:keywords/>
  <dc:description/>
  <cp:lastModifiedBy>Lê Nguyễn Hà Anh</cp:lastModifiedBy>
  <cp:revision>9</cp:revision>
  <cp:lastPrinted>2024-08-09T03:15:00Z</cp:lastPrinted>
  <dcterms:created xsi:type="dcterms:W3CDTF">2024-08-12T08:35:00Z</dcterms:created>
  <dcterms:modified xsi:type="dcterms:W3CDTF">2024-08-19T09:43:00Z</dcterms:modified>
</cp:coreProperties>
</file>